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6D3" w:rsidRPr="00FF7844" w:rsidRDefault="007726D3" w:rsidP="003F3196">
      <w:pPr>
        <w:jc w:val="center"/>
        <w:rPr>
          <w:rFonts w:cs="Times New Roman"/>
          <w:b/>
          <w:bCs/>
          <w:sz w:val="28"/>
          <w:szCs w:val="28"/>
        </w:rPr>
      </w:pPr>
      <w:proofErr w:type="gramStart"/>
      <w:r w:rsidRPr="00FF7844">
        <w:rPr>
          <w:rFonts w:cs="宋体" w:hint="eastAsia"/>
          <w:b/>
          <w:bCs/>
          <w:sz w:val="28"/>
          <w:szCs w:val="28"/>
        </w:rPr>
        <w:t>南京邮电大学物联网学院</w:t>
      </w:r>
      <w:r w:rsidR="00B10C01">
        <w:rPr>
          <w:rFonts w:cs="宋体" w:hint="eastAsia"/>
          <w:b/>
          <w:bCs/>
          <w:sz w:val="28"/>
          <w:szCs w:val="28"/>
        </w:rPr>
        <w:t>党总支</w:t>
      </w:r>
      <w:r w:rsidRPr="00FF7844">
        <w:rPr>
          <w:rFonts w:cs="宋体" w:hint="eastAsia"/>
          <w:b/>
          <w:bCs/>
          <w:sz w:val="28"/>
          <w:szCs w:val="28"/>
        </w:rPr>
        <w:t>科职干部</w:t>
      </w:r>
      <w:proofErr w:type="gramEnd"/>
      <w:r w:rsidRPr="00FF7844">
        <w:rPr>
          <w:rFonts w:cs="宋体" w:hint="eastAsia"/>
          <w:b/>
          <w:bCs/>
          <w:sz w:val="28"/>
          <w:szCs w:val="28"/>
        </w:rPr>
        <w:t>民主推荐实施办法</w:t>
      </w:r>
    </w:p>
    <w:p w:rsidR="007726D3" w:rsidRDefault="007726D3" w:rsidP="00B10C01">
      <w:pPr>
        <w:ind w:firstLineChars="150" w:firstLine="315"/>
      </w:pPr>
      <w:r>
        <w:t xml:space="preserve"> </w:t>
      </w:r>
    </w:p>
    <w:p w:rsidR="007726D3" w:rsidRPr="00FF7844" w:rsidRDefault="007726D3" w:rsidP="00B10C01">
      <w:pPr>
        <w:spacing w:line="300" w:lineRule="auto"/>
        <w:ind w:firstLineChars="200" w:firstLine="480"/>
        <w:rPr>
          <w:rFonts w:cs="Times New Roman"/>
          <w:sz w:val="24"/>
          <w:szCs w:val="24"/>
        </w:rPr>
      </w:pPr>
      <w:r w:rsidRPr="00FF7844">
        <w:rPr>
          <w:rFonts w:cs="宋体" w:hint="eastAsia"/>
          <w:sz w:val="24"/>
          <w:szCs w:val="24"/>
        </w:rPr>
        <w:t>为了建立科学规范</w:t>
      </w:r>
      <w:proofErr w:type="gramStart"/>
      <w:r w:rsidRPr="00FF7844">
        <w:rPr>
          <w:rFonts w:cs="宋体" w:hint="eastAsia"/>
          <w:sz w:val="24"/>
          <w:szCs w:val="24"/>
        </w:rPr>
        <w:t>的科职干部</w:t>
      </w:r>
      <w:proofErr w:type="gramEnd"/>
      <w:r w:rsidRPr="00FF7844">
        <w:rPr>
          <w:rFonts w:cs="宋体" w:hint="eastAsia"/>
          <w:sz w:val="24"/>
          <w:szCs w:val="24"/>
        </w:rPr>
        <w:t>选用机制，根据</w:t>
      </w:r>
      <w:proofErr w:type="gramStart"/>
      <w:r>
        <w:rPr>
          <w:rFonts w:cs="宋体" w:hint="eastAsia"/>
          <w:sz w:val="24"/>
          <w:szCs w:val="24"/>
        </w:rPr>
        <w:t>学校</w:t>
      </w:r>
      <w:r w:rsidRPr="00FF7844">
        <w:rPr>
          <w:rFonts w:cs="宋体" w:hint="eastAsia"/>
          <w:sz w:val="24"/>
          <w:szCs w:val="24"/>
        </w:rPr>
        <w:t>科职干部</w:t>
      </w:r>
      <w:proofErr w:type="gramEnd"/>
      <w:r w:rsidRPr="00FF7844">
        <w:rPr>
          <w:rFonts w:cs="宋体" w:hint="eastAsia"/>
          <w:sz w:val="24"/>
          <w:szCs w:val="24"/>
        </w:rPr>
        <w:t>选拔任用</w:t>
      </w:r>
      <w:r>
        <w:rPr>
          <w:rFonts w:cs="宋体" w:hint="eastAsia"/>
          <w:sz w:val="24"/>
          <w:szCs w:val="24"/>
        </w:rPr>
        <w:t>的有关</w:t>
      </w:r>
      <w:r w:rsidRPr="00FF7844">
        <w:rPr>
          <w:rFonts w:cs="宋体" w:hint="eastAsia"/>
          <w:sz w:val="24"/>
          <w:szCs w:val="24"/>
        </w:rPr>
        <w:t>规定，结合学院实际情况，针对</w:t>
      </w:r>
      <w:proofErr w:type="gramStart"/>
      <w:r w:rsidRPr="00FF7844">
        <w:rPr>
          <w:rFonts w:cs="宋体" w:hint="eastAsia"/>
          <w:sz w:val="24"/>
          <w:szCs w:val="24"/>
        </w:rPr>
        <w:t>学院科职干部</w:t>
      </w:r>
      <w:proofErr w:type="gramEnd"/>
      <w:r w:rsidRPr="00FF7844">
        <w:rPr>
          <w:rFonts w:cs="宋体" w:hint="eastAsia"/>
          <w:sz w:val="24"/>
          <w:szCs w:val="24"/>
        </w:rPr>
        <w:t>初步推荐人选产生的民主推荐环节，特制订如下具体实施办法：</w:t>
      </w:r>
    </w:p>
    <w:p w:rsidR="007726D3" w:rsidRPr="00FF7844" w:rsidRDefault="007726D3" w:rsidP="00B10C01">
      <w:pPr>
        <w:spacing w:line="300" w:lineRule="auto"/>
        <w:ind w:firstLineChars="200" w:firstLine="480"/>
        <w:rPr>
          <w:rFonts w:cs="Times New Roman"/>
          <w:sz w:val="24"/>
          <w:szCs w:val="24"/>
        </w:rPr>
      </w:pPr>
      <w:r w:rsidRPr="00FF7844">
        <w:rPr>
          <w:rFonts w:cs="宋体" w:hint="eastAsia"/>
          <w:sz w:val="24"/>
          <w:szCs w:val="24"/>
        </w:rPr>
        <w:t>一、学院将待</w:t>
      </w:r>
      <w:proofErr w:type="gramStart"/>
      <w:r w:rsidRPr="00FF7844">
        <w:rPr>
          <w:rFonts w:cs="宋体" w:hint="eastAsia"/>
          <w:sz w:val="24"/>
          <w:szCs w:val="24"/>
        </w:rPr>
        <w:t>推荐科职</w:t>
      </w:r>
      <w:proofErr w:type="gramEnd"/>
      <w:r w:rsidRPr="00FF7844">
        <w:rPr>
          <w:rFonts w:cs="宋体" w:hint="eastAsia"/>
          <w:sz w:val="24"/>
          <w:szCs w:val="24"/>
        </w:rPr>
        <w:t>干部岗位及</w:t>
      </w:r>
      <w:proofErr w:type="gramStart"/>
      <w:r w:rsidRPr="00FF7844">
        <w:rPr>
          <w:rFonts w:cs="宋体" w:hint="eastAsia"/>
          <w:sz w:val="24"/>
          <w:szCs w:val="24"/>
        </w:rPr>
        <w:t>该岗位</w:t>
      </w:r>
      <w:proofErr w:type="gramEnd"/>
      <w:r w:rsidRPr="00FF7844">
        <w:rPr>
          <w:rFonts w:cs="宋体" w:hint="eastAsia"/>
          <w:sz w:val="24"/>
          <w:szCs w:val="24"/>
        </w:rPr>
        <w:t>任职条件上报人事处，由人事处审核；人事处审核通过后</w:t>
      </w:r>
      <w:r>
        <w:rPr>
          <w:rFonts w:cs="宋体" w:hint="eastAsia"/>
          <w:sz w:val="24"/>
          <w:szCs w:val="24"/>
        </w:rPr>
        <w:t>反馈</w:t>
      </w:r>
      <w:r w:rsidRPr="00FF7844">
        <w:rPr>
          <w:rFonts w:cs="宋体" w:hint="eastAsia"/>
          <w:sz w:val="24"/>
          <w:szCs w:val="24"/>
        </w:rPr>
        <w:t>学院。</w:t>
      </w:r>
    </w:p>
    <w:p w:rsidR="007726D3" w:rsidRPr="00FF7844" w:rsidRDefault="007726D3" w:rsidP="00B10C01">
      <w:pPr>
        <w:spacing w:line="300" w:lineRule="auto"/>
        <w:ind w:firstLineChars="150" w:firstLine="360"/>
        <w:rPr>
          <w:rFonts w:cs="Times New Roman"/>
          <w:sz w:val="24"/>
          <w:szCs w:val="24"/>
        </w:rPr>
      </w:pPr>
      <w:r>
        <w:rPr>
          <w:sz w:val="24"/>
          <w:szCs w:val="24"/>
        </w:rPr>
        <w:t xml:space="preserve"> </w:t>
      </w:r>
      <w:r w:rsidRPr="00FF7844">
        <w:rPr>
          <w:rFonts w:cs="宋体" w:hint="eastAsia"/>
          <w:sz w:val="24"/>
          <w:szCs w:val="24"/>
        </w:rPr>
        <w:t>二、学院公布人事处审核通过的待推荐岗位及</w:t>
      </w:r>
      <w:proofErr w:type="gramStart"/>
      <w:r w:rsidRPr="00FF7844">
        <w:rPr>
          <w:rFonts w:cs="宋体" w:hint="eastAsia"/>
          <w:sz w:val="24"/>
          <w:szCs w:val="24"/>
        </w:rPr>
        <w:t>该岗位</w:t>
      </w:r>
      <w:proofErr w:type="gramEnd"/>
      <w:r w:rsidRPr="00FF7844">
        <w:rPr>
          <w:rFonts w:cs="宋体" w:hint="eastAsia"/>
          <w:sz w:val="24"/>
          <w:szCs w:val="24"/>
        </w:rPr>
        <w:t>任职条件，并组织学院符合基本任职条件的人员申报。学院会同人事处对申报人员的资格进行审核。如果学院</w:t>
      </w:r>
      <w:r>
        <w:rPr>
          <w:rFonts w:cs="宋体" w:hint="eastAsia"/>
          <w:sz w:val="24"/>
          <w:szCs w:val="24"/>
        </w:rPr>
        <w:t>无</w:t>
      </w:r>
      <w:r w:rsidRPr="00FF7844">
        <w:rPr>
          <w:rFonts w:cs="宋体" w:hint="eastAsia"/>
          <w:sz w:val="24"/>
          <w:szCs w:val="24"/>
        </w:rPr>
        <w:t>人申报</w:t>
      </w:r>
      <w:r>
        <w:rPr>
          <w:rFonts w:cs="宋体" w:hint="eastAsia"/>
          <w:sz w:val="24"/>
          <w:szCs w:val="24"/>
        </w:rPr>
        <w:t>或申报人员未能通过资格审核</w:t>
      </w:r>
      <w:r w:rsidRPr="00FF7844">
        <w:rPr>
          <w:rFonts w:cs="宋体" w:hint="eastAsia"/>
          <w:sz w:val="24"/>
          <w:szCs w:val="24"/>
        </w:rPr>
        <w:t>，则由人事处组织在全校范围内公开选拔、竞争上岗。</w:t>
      </w:r>
    </w:p>
    <w:p w:rsidR="007726D3" w:rsidRPr="00FF7844" w:rsidRDefault="007726D3" w:rsidP="00B10C01">
      <w:pPr>
        <w:spacing w:line="300" w:lineRule="auto"/>
        <w:ind w:firstLineChars="150" w:firstLine="360"/>
        <w:rPr>
          <w:sz w:val="24"/>
          <w:szCs w:val="24"/>
        </w:rPr>
      </w:pPr>
      <w:r w:rsidRPr="00FF7844">
        <w:rPr>
          <w:sz w:val="24"/>
          <w:szCs w:val="24"/>
        </w:rPr>
        <w:t xml:space="preserve"> </w:t>
      </w:r>
      <w:r w:rsidRPr="00FF7844">
        <w:rPr>
          <w:rFonts w:cs="宋体" w:hint="eastAsia"/>
          <w:sz w:val="24"/>
          <w:szCs w:val="24"/>
        </w:rPr>
        <w:t>三、由学院组织全体人员进行民主推荐。</w:t>
      </w:r>
      <w:r w:rsidRPr="00FF7844">
        <w:rPr>
          <w:sz w:val="24"/>
          <w:szCs w:val="24"/>
        </w:rPr>
        <w:t xml:space="preserve"> </w:t>
      </w:r>
    </w:p>
    <w:p w:rsidR="007726D3" w:rsidRPr="00FF7844" w:rsidRDefault="007726D3" w:rsidP="00B10C01">
      <w:pPr>
        <w:spacing w:line="300" w:lineRule="auto"/>
        <w:ind w:firstLineChars="150" w:firstLine="360"/>
        <w:rPr>
          <w:sz w:val="24"/>
          <w:szCs w:val="24"/>
        </w:rPr>
      </w:pPr>
      <w:r w:rsidRPr="00FF7844">
        <w:rPr>
          <w:rFonts w:cs="宋体" w:hint="eastAsia"/>
          <w:sz w:val="24"/>
          <w:szCs w:val="24"/>
        </w:rPr>
        <w:t>（一）学院公布经资格审核合格的申报人员名单。</w:t>
      </w:r>
      <w:r w:rsidRPr="00FF7844">
        <w:rPr>
          <w:sz w:val="24"/>
          <w:szCs w:val="24"/>
        </w:rPr>
        <w:t xml:space="preserve"> </w:t>
      </w:r>
    </w:p>
    <w:p w:rsidR="007726D3" w:rsidRPr="00FF7844" w:rsidRDefault="007726D3" w:rsidP="00B10C01">
      <w:pPr>
        <w:spacing w:line="300" w:lineRule="auto"/>
        <w:ind w:firstLineChars="150" w:firstLine="360"/>
        <w:rPr>
          <w:rFonts w:cs="Times New Roman"/>
          <w:sz w:val="24"/>
          <w:szCs w:val="24"/>
        </w:rPr>
      </w:pPr>
      <w:r w:rsidRPr="00FF7844">
        <w:rPr>
          <w:rFonts w:cs="宋体" w:hint="eastAsia"/>
          <w:sz w:val="24"/>
          <w:szCs w:val="24"/>
        </w:rPr>
        <w:t>（二）学院制作《科职干部初步推荐人选民主推荐表》（简称“推荐表”）。</w:t>
      </w:r>
    </w:p>
    <w:p w:rsidR="007726D3" w:rsidRPr="00FF7844" w:rsidRDefault="007726D3" w:rsidP="00B10C01">
      <w:pPr>
        <w:spacing w:line="300" w:lineRule="auto"/>
        <w:ind w:firstLineChars="150" w:firstLine="360"/>
        <w:rPr>
          <w:sz w:val="24"/>
          <w:szCs w:val="24"/>
        </w:rPr>
      </w:pPr>
      <w:r w:rsidRPr="00FF7844">
        <w:rPr>
          <w:rFonts w:cs="宋体" w:hint="eastAsia"/>
          <w:sz w:val="24"/>
          <w:szCs w:val="24"/>
        </w:rPr>
        <w:t>（三）学院组织召开民主推荐会议，参加民主推荐会议的人数应不少于学院总人数的</w:t>
      </w:r>
      <w:r w:rsidRPr="00FF7844">
        <w:rPr>
          <w:sz w:val="24"/>
          <w:szCs w:val="24"/>
        </w:rPr>
        <w:t>80%</w:t>
      </w:r>
      <w:r w:rsidRPr="00FF7844">
        <w:rPr>
          <w:rFonts w:cs="宋体" w:hint="eastAsia"/>
          <w:sz w:val="24"/>
          <w:szCs w:val="24"/>
        </w:rPr>
        <w:t>。参会人员填写推荐表，进行无记名推荐。参会人员可以在本</w:t>
      </w:r>
      <w:r>
        <w:rPr>
          <w:rFonts w:cs="宋体" w:hint="eastAsia"/>
          <w:sz w:val="24"/>
          <w:szCs w:val="24"/>
        </w:rPr>
        <w:t>院之内</w:t>
      </w:r>
      <w:r w:rsidRPr="00FF7844">
        <w:rPr>
          <w:rFonts w:cs="宋体" w:hint="eastAsia"/>
          <w:sz w:val="24"/>
          <w:szCs w:val="24"/>
        </w:rPr>
        <w:t>选择符合条件但没有申报的其他人。</w:t>
      </w:r>
      <w:r w:rsidRPr="00FF7844">
        <w:rPr>
          <w:sz w:val="24"/>
          <w:szCs w:val="24"/>
        </w:rPr>
        <w:t xml:space="preserve"> </w:t>
      </w:r>
    </w:p>
    <w:p w:rsidR="007726D3" w:rsidRPr="00FF7844" w:rsidRDefault="007726D3" w:rsidP="00B10C01">
      <w:pPr>
        <w:spacing w:line="300" w:lineRule="auto"/>
        <w:ind w:firstLineChars="150" w:firstLine="360"/>
        <w:rPr>
          <w:rFonts w:cs="Times New Roman"/>
          <w:sz w:val="24"/>
          <w:szCs w:val="24"/>
        </w:rPr>
      </w:pPr>
      <w:r w:rsidRPr="00FF7844">
        <w:rPr>
          <w:rFonts w:cs="宋体" w:hint="eastAsia"/>
          <w:sz w:val="24"/>
          <w:szCs w:val="24"/>
        </w:rPr>
        <w:t>（四）人事处全程参与民主推荐工作，监察处全程监督。</w:t>
      </w:r>
    </w:p>
    <w:p w:rsidR="007726D3" w:rsidRPr="00FF7844" w:rsidRDefault="007726D3" w:rsidP="00B10C01">
      <w:pPr>
        <w:spacing w:line="300" w:lineRule="auto"/>
        <w:ind w:firstLineChars="150" w:firstLine="360"/>
        <w:rPr>
          <w:rFonts w:cs="Times New Roman"/>
          <w:sz w:val="24"/>
          <w:szCs w:val="24"/>
        </w:rPr>
      </w:pPr>
      <w:r w:rsidRPr="00FF7844">
        <w:rPr>
          <w:sz w:val="24"/>
          <w:szCs w:val="24"/>
        </w:rPr>
        <w:t xml:space="preserve"> </w:t>
      </w:r>
      <w:r w:rsidRPr="00FF7844">
        <w:rPr>
          <w:rFonts w:cs="宋体" w:hint="eastAsia"/>
          <w:sz w:val="24"/>
          <w:szCs w:val="24"/>
        </w:rPr>
        <w:t>四、学院会同人事处汇总并统计推荐结果，得票率超出（含）</w:t>
      </w:r>
      <w:r w:rsidRPr="00FF7844">
        <w:rPr>
          <w:sz w:val="24"/>
          <w:szCs w:val="24"/>
        </w:rPr>
        <w:t>90%</w:t>
      </w:r>
      <w:r w:rsidRPr="00FF7844">
        <w:rPr>
          <w:rFonts w:cs="宋体" w:hint="eastAsia"/>
          <w:sz w:val="24"/>
          <w:szCs w:val="24"/>
        </w:rPr>
        <w:t>的可确定作为</w:t>
      </w:r>
      <w:proofErr w:type="gramStart"/>
      <w:r w:rsidRPr="00FF7844">
        <w:rPr>
          <w:rFonts w:cs="宋体" w:hint="eastAsia"/>
          <w:sz w:val="24"/>
          <w:szCs w:val="24"/>
        </w:rPr>
        <w:t>该岗位</w:t>
      </w:r>
      <w:proofErr w:type="gramEnd"/>
      <w:r w:rsidRPr="00FF7844">
        <w:rPr>
          <w:rFonts w:cs="宋体" w:hint="eastAsia"/>
          <w:sz w:val="24"/>
          <w:szCs w:val="24"/>
        </w:rPr>
        <w:t>的初步推荐人选。如果没有得票率超出（含）</w:t>
      </w:r>
      <w:r w:rsidRPr="00FF7844">
        <w:rPr>
          <w:sz w:val="24"/>
          <w:szCs w:val="24"/>
        </w:rPr>
        <w:t>90%</w:t>
      </w:r>
      <w:r w:rsidRPr="00FF7844">
        <w:rPr>
          <w:rFonts w:cs="宋体" w:hint="eastAsia"/>
          <w:sz w:val="24"/>
          <w:szCs w:val="24"/>
        </w:rPr>
        <w:t>的，且申报人员有两名及以上的，则对得票率超出</w:t>
      </w:r>
      <w:r w:rsidRPr="00FF7844">
        <w:rPr>
          <w:sz w:val="24"/>
          <w:szCs w:val="24"/>
        </w:rPr>
        <w:t>50%</w:t>
      </w:r>
      <w:r w:rsidRPr="00FF7844">
        <w:rPr>
          <w:rFonts w:cs="宋体" w:hint="eastAsia"/>
          <w:sz w:val="24"/>
          <w:szCs w:val="24"/>
        </w:rPr>
        <w:t>的进行第二轮指名推荐。第二轮得票率超出（含）</w:t>
      </w:r>
      <w:r w:rsidRPr="00FF7844">
        <w:rPr>
          <w:sz w:val="24"/>
          <w:szCs w:val="24"/>
        </w:rPr>
        <w:t>90%</w:t>
      </w:r>
      <w:r>
        <w:rPr>
          <w:rFonts w:cs="宋体" w:hint="eastAsia"/>
          <w:sz w:val="24"/>
          <w:szCs w:val="24"/>
        </w:rPr>
        <w:t>的，可作为</w:t>
      </w:r>
      <w:proofErr w:type="gramStart"/>
      <w:r>
        <w:rPr>
          <w:rFonts w:cs="宋体" w:hint="eastAsia"/>
          <w:sz w:val="24"/>
          <w:szCs w:val="24"/>
        </w:rPr>
        <w:t>该岗位</w:t>
      </w:r>
      <w:proofErr w:type="gramEnd"/>
      <w:r>
        <w:rPr>
          <w:rFonts w:cs="宋体" w:hint="eastAsia"/>
          <w:sz w:val="24"/>
          <w:szCs w:val="24"/>
        </w:rPr>
        <w:t>的初步推荐人选。</w:t>
      </w:r>
      <w:proofErr w:type="gramStart"/>
      <w:r w:rsidRPr="00FF7844">
        <w:rPr>
          <w:rFonts w:cs="宋体" w:hint="eastAsia"/>
          <w:sz w:val="24"/>
          <w:szCs w:val="24"/>
        </w:rPr>
        <w:t>该岗位</w:t>
      </w:r>
      <w:proofErr w:type="gramEnd"/>
      <w:r w:rsidRPr="00FF7844">
        <w:rPr>
          <w:rFonts w:cs="宋体" w:hint="eastAsia"/>
          <w:sz w:val="24"/>
          <w:szCs w:val="24"/>
        </w:rPr>
        <w:t>的初步推荐人选经学院负责人及学院分管校领导同意后由物联网学院报人事处。没有满足上述情况的，视为学院</w:t>
      </w:r>
      <w:r>
        <w:rPr>
          <w:rFonts w:cs="宋体" w:hint="eastAsia"/>
          <w:sz w:val="24"/>
          <w:szCs w:val="24"/>
        </w:rPr>
        <w:t>没有推荐出待推荐岗位</w:t>
      </w:r>
      <w:proofErr w:type="gramStart"/>
      <w:r>
        <w:rPr>
          <w:rFonts w:cs="宋体" w:hint="eastAsia"/>
          <w:sz w:val="24"/>
          <w:szCs w:val="24"/>
        </w:rPr>
        <w:t>的科职干部</w:t>
      </w:r>
      <w:proofErr w:type="gramEnd"/>
      <w:r>
        <w:rPr>
          <w:rFonts w:cs="宋体" w:hint="eastAsia"/>
          <w:sz w:val="24"/>
          <w:szCs w:val="24"/>
        </w:rPr>
        <w:t>初步推荐人选，则由人事处组织</w:t>
      </w:r>
      <w:bookmarkStart w:id="0" w:name="_GoBack"/>
      <w:bookmarkEnd w:id="0"/>
      <w:r>
        <w:rPr>
          <w:rFonts w:cs="宋体" w:hint="eastAsia"/>
          <w:sz w:val="24"/>
          <w:szCs w:val="24"/>
        </w:rPr>
        <w:t>在全校范围内公开选拔、竞争上岗。</w:t>
      </w:r>
    </w:p>
    <w:p w:rsidR="007726D3" w:rsidRDefault="007726D3" w:rsidP="00B10C01">
      <w:pPr>
        <w:spacing w:line="300" w:lineRule="auto"/>
        <w:ind w:firstLineChars="200" w:firstLine="480"/>
        <w:rPr>
          <w:rFonts w:cs="Times New Roman"/>
          <w:sz w:val="24"/>
          <w:szCs w:val="24"/>
        </w:rPr>
      </w:pPr>
      <w:r w:rsidRPr="00FF7844">
        <w:rPr>
          <w:sz w:val="24"/>
          <w:szCs w:val="24"/>
        </w:rPr>
        <w:t xml:space="preserve"> </w:t>
      </w:r>
      <w:r w:rsidRPr="00FF7844">
        <w:rPr>
          <w:rFonts w:cs="宋体" w:hint="eastAsia"/>
          <w:sz w:val="24"/>
          <w:szCs w:val="24"/>
        </w:rPr>
        <w:t>五、本办法自</w:t>
      </w:r>
      <w:r w:rsidRPr="00FF7844">
        <w:rPr>
          <w:sz w:val="24"/>
          <w:szCs w:val="24"/>
        </w:rPr>
        <w:t>2016</w:t>
      </w:r>
      <w:r w:rsidRPr="00FF7844">
        <w:rPr>
          <w:rFonts w:cs="宋体" w:hint="eastAsia"/>
          <w:sz w:val="24"/>
          <w:szCs w:val="24"/>
        </w:rPr>
        <w:t>年</w:t>
      </w:r>
      <w:r w:rsidRPr="00FF7844">
        <w:rPr>
          <w:sz w:val="24"/>
          <w:szCs w:val="24"/>
        </w:rPr>
        <w:t>10</w:t>
      </w:r>
      <w:r w:rsidRPr="00FF7844">
        <w:rPr>
          <w:rFonts w:cs="宋体" w:hint="eastAsia"/>
          <w:sz w:val="24"/>
          <w:szCs w:val="24"/>
        </w:rPr>
        <w:t>月</w:t>
      </w:r>
      <w:r w:rsidRPr="00FF7844">
        <w:rPr>
          <w:sz w:val="24"/>
          <w:szCs w:val="24"/>
        </w:rPr>
        <w:t>18</w:t>
      </w:r>
      <w:r w:rsidRPr="00FF7844">
        <w:rPr>
          <w:rFonts w:cs="宋体" w:hint="eastAsia"/>
          <w:sz w:val="24"/>
          <w:szCs w:val="24"/>
        </w:rPr>
        <w:t>日起实施。</w:t>
      </w:r>
    </w:p>
    <w:p w:rsidR="007726D3" w:rsidRDefault="007726D3" w:rsidP="00B10C01">
      <w:pPr>
        <w:spacing w:line="300" w:lineRule="auto"/>
        <w:ind w:firstLineChars="200" w:firstLine="480"/>
        <w:rPr>
          <w:rFonts w:cs="Times New Roman"/>
          <w:sz w:val="24"/>
          <w:szCs w:val="24"/>
        </w:rPr>
      </w:pPr>
    </w:p>
    <w:p w:rsidR="007726D3" w:rsidRDefault="007726D3" w:rsidP="00B10C01">
      <w:pPr>
        <w:ind w:firstLineChars="200" w:firstLine="480"/>
        <w:jc w:val="right"/>
        <w:rPr>
          <w:rFonts w:cs="Times New Roman"/>
          <w:sz w:val="24"/>
          <w:szCs w:val="24"/>
        </w:rPr>
      </w:pPr>
    </w:p>
    <w:p w:rsidR="007726D3" w:rsidRDefault="007726D3" w:rsidP="00B10C01">
      <w:pPr>
        <w:ind w:firstLineChars="200" w:firstLine="480"/>
        <w:jc w:val="right"/>
        <w:rPr>
          <w:rFonts w:cs="Times New Roman"/>
          <w:sz w:val="24"/>
          <w:szCs w:val="24"/>
        </w:rPr>
      </w:pPr>
      <w:r>
        <w:rPr>
          <w:rFonts w:cs="宋体" w:hint="eastAsia"/>
          <w:sz w:val="24"/>
          <w:szCs w:val="24"/>
        </w:rPr>
        <w:t>南京邮电大学物联网学院</w:t>
      </w:r>
      <w:r w:rsidR="00B10C01">
        <w:rPr>
          <w:rFonts w:cs="宋体" w:hint="eastAsia"/>
          <w:sz w:val="24"/>
          <w:szCs w:val="24"/>
        </w:rPr>
        <w:t>党总支</w:t>
      </w:r>
      <w:r w:rsidRPr="00FF7844">
        <w:rPr>
          <w:sz w:val="24"/>
          <w:szCs w:val="24"/>
        </w:rPr>
        <w:t xml:space="preserve"> </w:t>
      </w:r>
    </w:p>
    <w:p w:rsidR="007726D3" w:rsidRDefault="007726D3" w:rsidP="00B10C01">
      <w:pPr>
        <w:ind w:firstLineChars="200" w:firstLine="480"/>
        <w:jc w:val="right"/>
        <w:rPr>
          <w:rFonts w:cs="Times New Roman"/>
          <w:sz w:val="24"/>
          <w:szCs w:val="24"/>
        </w:rPr>
      </w:pPr>
      <w:r>
        <w:rPr>
          <w:sz w:val="24"/>
          <w:szCs w:val="24"/>
        </w:rPr>
        <w:t>2016</w:t>
      </w:r>
      <w:r>
        <w:rPr>
          <w:rFonts w:cs="宋体" w:hint="eastAsia"/>
          <w:sz w:val="24"/>
          <w:szCs w:val="24"/>
        </w:rPr>
        <w:t>年</w:t>
      </w:r>
      <w:r>
        <w:rPr>
          <w:sz w:val="24"/>
          <w:szCs w:val="24"/>
        </w:rPr>
        <w:t>10</w:t>
      </w:r>
      <w:r>
        <w:rPr>
          <w:rFonts w:cs="宋体" w:hint="eastAsia"/>
          <w:sz w:val="24"/>
          <w:szCs w:val="24"/>
        </w:rPr>
        <w:t>月</w:t>
      </w:r>
      <w:r>
        <w:rPr>
          <w:sz w:val="24"/>
          <w:szCs w:val="24"/>
        </w:rPr>
        <w:t>18</w:t>
      </w:r>
      <w:r>
        <w:rPr>
          <w:rFonts w:cs="宋体" w:hint="eastAsia"/>
          <w:sz w:val="24"/>
          <w:szCs w:val="24"/>
        </w:rPr>
        <w:t>日</w:t>
      </w:r>
    </w:p>
    <w:p w:rsidR="007726D3" w:rsidRPr="007E13BD" w:rsidRDefault="007726D3" w:rsidP="007E13BD">
      <w:pPr>
        <w:tabs>
          <w:tab w:val="left" w:pos="2696"/>
        </w:tabs>
        <w:rPr>
          <w:rFonts w:cs="Times New Roman"/>
          <w:sz w:val="24"/>
          <w:szCs w:val="24"/>
        </w:rPr>
      </w:pPr>
      <w:r>
        <w:rPr>
          <w:rFonts w:cs="Times New Roman"/>
          <w:sz w:val="24"/>
          <w:szCs w:val="24"/>
        </w:rPr>
        <w:tab/>
      </w:r>
    </w:p>
    <w:sectPr w:rsidR="007726D3" w:rsidRPr="007E13BD" w:rsidSect="00CF7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AB1"/>
    <w:rsid w:val="00023DD2"/>
    <w:rsid w:val="001B0FBF"/>
    <w:rsid w:val="001D2138"/>
    <w:rsid w:val="00271500"/>
    <w:rsid w:val="002A0B35"/>
    <w:rsid w:val="002C29C7"/>
    <w:rsid w:val="002C7CC9"/>
    <w:rsid w:val="003F3196"/>
    <w:rsid w:val="00485F82"/>
    <w:rsid w:val="004E4491"/>
    <w:rsid w:val="004F6C58"/>
    <w:rsid w:val="00533E16"/>
    <w:rsid w:val="00615987"/>
    <w:rsid w:val="006E48B9"/>
    <w:rsid w:val="0073593A"/>
    <w:rsid w:val="007726D3"/>
    <w:rsid w:val="007E13BD"/>
    <w:rsid w:val="007E5179"/>
    <w:rsid w:val="00812AB1"/>
    <w:rsid w:val="00855437"/>
    <w:rsid w:val="008A4A3D"/>
    <w:rsid w:val="0090752A"/>
    <w:rsid w:val="009C2387"/>
    <w:rsid w:val="009F1679"/>
    <w:rsid w:val="00AF2AA7"/>
    <w:rsid w:val="00B10C01"/>
    <w:rsid w:val="00BB3FCB"/>
    <w:rsid w:val="00C51089"/>
    <w:rsid w:val="00CF78F5"/>
    <w:rsid w:val="00D24211"/>
    <w:rsid w:val="00D52575"/>
    <w:rsid w:val="00DA217A"/>
    <w:rsid w:val="00E35FEA"/>
    <w:rsid w:val="00F002BD"/>
    <w:rsid w:val="00F40BC6"/>
    <w:rsid w:val="00F71B8A"/>
    <w:rsid w:val="00FB7F6D"/>
    <w:rsid w:val="00FF7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8F5"/>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朱鹏飞</dc:creator>
  <cp:keywords/>
  <dc:description/>
  <cp:lastModifiedBy>朱鹏飞</cp:lastModifiedBy>
  <cp:revision>10</cp:revision>
  <cp:lastPrinted>2016-10-21T08:37:00Z</cp:lastPrinted>
  <dcterms:created xsi:type="dcterms:W3CDTF">2016-10-18T09:58:00Z</dcterms:created>
  <dcterms:modified xsi:type="dcterms:W3CDTF">2016-10-21T08:42:00Z</dcterms:modified>
</cp:coreProperties>
</file>