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59" w:type="dxa"/>
        <w:jc w:val="center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240"/>
        <w:gridCol w:w="4008"/>
        <w:gridCol w:w="1165"/>
        <w:gridCol w:w="3269"/>
        <w:gridCol w:w="377"/>
      </w:tblGrid>
      <w:tr w:rsidR="004F46DE" w14:paraId="07140F0E" w14:textId="77777777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2E0B6AFC" w14:textId="77777777" w:rsidR="004F46DE" w:rsidRDefault="00000000">
            <w:pPr>
              <w:spacing w:beforeLines="100" w:before="435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4F46DE" w14:paraId="31B41C71" w14:textId="77777777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279246D5" w14:textId="77777777" w:rsidR="004F46DE" w:rsidRDefault="00000000"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eastAsia="黑体" w:hint="eastAsia"/>
                <w:bCs/>
                <w:szCs w:val="32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eastAsia="黑体" w:hint="eastAsia"/>
                <w:bCs/>
                <w:szCs w:val="32"/>
              </w:rPr>
              <w:t>10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 w:rsidR="004F46DE" w14:paraId="037D70C4" w14:textId="77777777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65B3E454" w14:textId="77777777" w:rsidR="004F46DE" w:rsidRDefault="004F46DE"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414B5D15" w14:textId="77777777" w:rsidR="004F46DE" w:rsidRDefault="00000000">
            <w:pPr>
              <w:rPr>
                <w:rFonts w:eastAsia="楷体"/>
                <w:szCs w:val="32"/>
              </w:rPr>
            </w:pPr>
            <w:r>
              <w:rPr>
                <w:rFonts w:eastAsia="楷体" w:hint="eastAsia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033EBE0F" w14:textId="77777777" w:rsidR="004F46DE" w:rsidRDefault="004F46DE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190DE73F" w14:textId="77777777" w:rsidR="004F46DE" w:rsidRDefault="00000000"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eastAsia="楷体" w:hint="eastAsia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eastAsia="楷体" w:hint="eastAsia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eastAsia="楷体" w:hint="eastAsia"/>
                <w:spacing w:val="-8"/>
                <w:szCs w:val="32"/>
              </w:rPr>
              <w:t>16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456D0C4B" w14:textId="77777777" w:rsidR="004F46DE" w:rsidRDefault="004F46DE">
            <w:pPr>
              <w:jc w:val="center"/>
              <w:rPr>
                <w:szCs w:val="32"/>
              </w:rPr>
            </w:pPr>
          </w:p>
        </w:tc>
      </w:tr>
    </w:tbl>
    <w:p w14:paraId="7E5BC8AB" w14:textId="77777777" w:rsidR="004F46DE" w:rsidRDefault="004F46DE">
      <w:pPr>
        <w:rPr>
          <w:rFonts w:ascii="楷体" w:eastAsia="楷体" w:hAnsi="楷体" w:hint="eastAsia"/>
          <w:b/>
          <w:bCs/>
          <w:color w:val="000000"/>
          <w:szCs w:val="32"/>
        </w:rPr>
      </w:pPr>
    </w:p>
    <w:p w14:paraId="222E548A" w14:textId="77777777" w:rsidR="004F46DE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5</w:t>
      </w:r>
      <w:r>
        <w:rPr>
          <w:rFonts w:eastAsia="仿宋" w:hint="eastAsia"/>
          <w:szCs w:val="32"/>
        </w:rPr>
        <w:t>月</w:t>
      </w:r>
      <w:r>
        <w:rPr>
          <w:rFonts w:eastAsia="仿宋" w:hint="eastAsia"/>
          <w:szCs w:val="32"/>
        </w:rPr>
        <w:t>16</w:t>
      </w:r>
      <w:r>
        <w:rPr>
          <w:rFonts w:eastAsia="仿宋" w:hint="eastAsia"/>
          <w:szCs w:val="32"/>
        </w:rPr>
        <w:t>日，物联网学院党委召开了</w:t>
      </w:r>
      <w:r>
        <w:rPr>
          <w:rFonts w:eastAsia="仿宋" w:hint="eastAsia"/>
          <w:szCs w:val="32"/>
        </w:rPr>
        <w:t>2025</w:t>
      </w:r>
      <w:r>
        <w:rPr>
          <w:rFonts w:eastAsia="仿宋" w:hint="eastAsia"/>
          <w:szCs w:val="32"/>
        </w:rPr>
        <w:t>年第</w:t>
      </w:r>
      <w:r>
        <w:rPr>
          <w:rFonts w:eastAsia="仿宋" w:hint="eastAsia"/>
          <w:szCs w:val="32"/>
        </w:rPr>
        <w:t>10</w:t>
      </w:r>
      <w:r>
        <w:rPr>
          <w:rFonts w:eastAsia="仿宋" w:hint="eastAsia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专职组织员唐静月列席会议，党支部书记姚真真、吴孙玉笑、顾君怡、严伟丹在讨论第五议题时列席会议。</w:t>
      </w:r>
    </w:p>
    <w:p w14:paraId="666DF4E4" w14:textId="77777777" w:rsidR="004F46DE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 w14:paraId="2358C8F7" w14:textId="77777777" w:rsidR="004F46DE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proofErr w:type="gramStart"/>
      <w:r>
        <w:rPr>
          <w:rFonts w:ascii="仿宋" w:eastAsia="仿宋" w:hAnsi="仿宋" w:hint="eastAsia"/>
          <w:szCs w:val="32"/>
        </w:rPr>
        <w:t>一</w:t>
      </w:r>
      <w:proofErr w:type="gramEnd"/>
      <w:r>
        <w:rPr>
          <w:rFonts w:ascii="仿宋" w:eastAsia="仿宋" w:hAnsi="仿宋"/>
          <w:szCs w:val="32"/>
        </w:rPr>
        <w:t>：</w:t>
      </w:r>
      <w:r>
        <w:rPr>
          <w:rFonts w:eastAsia="仿宋" w:hint="eastAsia"/>
          <w:szCs w:val="32"/>
        </w:rPr>
        <w:t>学</w:t>
      </w:r>
      <w:proofErr w:type="gramStart"/>
      <w:r>
        <w:rPr>
          <w:rFonts w:eastAsia="仿宋" w:hint="eastAsia"/>
          <w:szCs w:val="32"/>
        </w:rPr>
        <w:t>习习近</w:t>
      </w:r>
      <w:proofErr w:type="gramEnd"/>
      <w:r>
        <w:rPr>
          <w:rFonts w:eastAsia="仿宋" w:hint="eastAsia"/>
          <w:szCs w:val="32"/>
        </w:rPr>
        <w:t>平总书记近期重要讲话精神</w:t>
      </w:r>
    </w:p>
    <w:p w14:paraId="2022620E" w14:textId="57EC2A13" w:rsidR="004F46DE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二</w:t>
      </w:r>
      <w:bookmarkStart w:id="0" w:name="_Hlk165296885"/>
      <w:bookmarkStart w:id="1" w:name="_Hlk165296818"/>
      <w:r>
        <w:rPr>
          <w:rFonts w:ascii="仿宋" w:eastAsia="仿宋" w:hAnsi="仿宋" w:hint="eastAsia"/>
          <w:szCs w:val="32"/>
        </w:rPr>
        <w:t>：</w:t>
      </w:r>
      <w:bookmarkEnd w:id="0"/>
      <w:bookmarkEnd w:id="1"/>
      <w:r>
        <w:rPr>
          <w:rFonts w:ascii="仿宋" w:eastAsia="仿宋" w:hAnsi="仿宋" w:hint="eastAsia"/>
          <w:szCs w:val="32"/>
        </w:rPr>
        <w:t>传达</w:t>
      </w:r>
      <w:r w:rsidR="00EE7119">
        <w:rPr>
          <w:rFonts w:ascii="仿宋" w:eastAsia="仿宋" w:hAnsi="仿宋" w:hint="eastAsia"/>
          <w:color w:val="0000FF"/>
          <w:szCs w:val="32"/>
        </w:rPr>
        <w:t>学习教育</w:t>
      </w:r>
      <w:r w:rsidR="00287598">
        <w:rPr>
          <w:rFonts w:ascii="仿宋" w:eastAsia="仿宋" w:hAnsi="仿宋" w:hint="eastAsia"/>
          <w:color w:val="0000FF"/>
          <w:szCs w:val="32"/>
        </w:rPr>
        <w:t>有</w:t>
      </w:r>
      <w:r w:rsidR="00EE7119">
        <w:rPr>
          <w:rFonts w:ascii="仿宋" w:eastAsia="仿宋" w:hAnsi="仿宋" w:hint="eastAsia"/>
          <w:color w:val="0000FF"/>
          <w:szCs w:val="32"/>
        </w:rPr>
        <w:t>关</w:t>
      </w:r>
      <w:r>
        <w:rPr>
          <w:rFonts w:ascii="仿宋" w:eastAsia="仿宋" w:hAnsi="仿宋" w:hint="eastAsia"/>
          <w:szCs w:val="32"/>
        </w:rPr>
        <w:t>文件精神</w:t>
      </w:r>
    </w:p>
    <w:p w14:paraId="62188102" w14:textId="77777777" w:rsidR="004F46DE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议题三：</w:t>
      </w:r>
      <w:bookmarkStart w:id="2" w:name="OLE_LINK1"/>
      <w:r>
        <w:rPr>
          <w:rFonts w:ascii="仿宋" w:eastAsia="仿宋" w:hAnsi="仿宋" w:hint="eastAsia"/>
          <w:szCs w:val="32"/>
        </w:rPr>
        <w:t>审定党委委员分工调整事宜</w:t>
      </w:r>
    </w:p>
    <w:bookmarkEnd w:id="2"/>
    <w:p w14:paraId="611A2655" w14:textId="7E41E87C" w:rsidR="004F46DE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议题四：传达</w:t>
      </w:r>
      <w:bookmarkStart w:id="3" w:name="OLE_LINK4"/>
      <w:r>
        <w:rPr>
          <w:rFonts w:ascii="仿宋" w:eastAsia="仿宋" w:hAnsi="仿宋" w:hint="eastAsia"/>
          <w:szCs w:val="32"/>
        </w:rPr>
        <w:t>《中共南京邮电大学委员会关于二级党组织宗教工作指南》的</w:t>
      </w:r>
      <w:bookmarkEnd w:id="3"/>
      <w:r w:rsidR="00287598" w:rsidRPr="00287598">
        <w:rPr>
          <w:rFonts w:ascii="仿宋" w:eastAsia="仿宋" w:hAnsi="仿宋" w:hint="eastAsia"/>
          <w:color w:val="0000FF"/>
          <w:szCs w:val="32"/>
        </w:rPr>
        <w:t>文件</w:t>
      </w:r>
      <w:r w:rsidR="00EE7119" w:rsidRPr="00287598">
        <w:rPr>
          <w:rFonts w:ascii="仿宋" w:eastAsia="仿宋" w:hAnsi="仿宋" w:hint="eastAsia"/>
          <w:color w:val="0000FF"/>
          <w:szCs w:val="32"/>
        </w:rPr>
        <w:t>精神</w:t>
      </w:r>
    </w:p>
    <w:p w14:paraId="433D6757" w14:textId="77777777" w:rsidR="004F46DE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议题五：</w:t>
      </w:r>
      <w:bookmarkStart w:id="4" w:name="_Hlk168066188"/>
      <w:bookmarkStart w:id="5" w:name="OLE_LINK2"/>
      <w:r>
        <w:rPr>
          <w:rFonts w:ascii="仿宋" w:eastAsia="仿宋" w:hAnsi="仿宋" w:hint="eastAsia"/>
          <w:szCs w:val="32"/>
        </w:rPr>
        <w:t>预审上半年党员发展工作</w:t>
      </w:r>
      <w:bookmarkEnd w:id="4"/>
    </w:p>
    <w:bookmarkEnd w:id="5"/>
    <w:p w14:paraId="25B253FE" w14:textId="77777777" w:rsidR="004F46DE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议题六：审议学院教师人事关系调动事宜</w:t>
      </w:r>
    </w:p>
    <w:p w14:paraId="454CF384" w14:textId="77777777" w:rsidR="004F46DE" w:rsidRDefault="004F46DE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</w:p>
    <w:p w14:paraId="3426EA4B" w14:textId="77777777" w:rsidR="004F46DE" w:rsidRDefault="00000000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  <w:r>
        <w:rPr>
          <w:rFonts w:eastAsia="仿宋" w:hint="eastAsia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 w14:paraId="53F702D5" w14:textId="77777777" w:rsidR="004F46DE" w:rsidRDefault="00000000">
      <w:pPr>
        <w:adjustRightInd w:val="0"/>
        <w:snapToGrid w:val="0"/>
        <w:spacing w:line="560" w:lineRule="exact"/>
        <w:ind w:right="320" w:firstLineChars="1350" w:firstLine="432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eastAsia="仿宋" w:hint="eastAsia"/>
          <w:szCs w:val="32"/>
        </w:rPr>
        <w:t>5</w:t>
      </w:r>
      <w:r>
        <w:rPr>
          <w:rFonts w:eastAsia="仿宋"/>
          <w:szCs w:val="32"/>
        </w:rPr>
        <w:t>年</w:t>
      </w:r>
      <w:r>
        <w:rPr>
          <w:rFonts w:eastAsia="仿宋" w:hint="eastAsia"/>
          <w:szCs w:val="32"/>
        </w:rPr>
        <w:t>5</w:t>
      </w:r>
      <w:r>
        <w:rPr>
          <w:rFonts w:eastAsia="仿宋"/>
          <w:szCs w:val="32"/>
        </w:rPr>
        <w:t>月</w:t>
      </w:r>
      <w:r>
        <w:rPr>
          <w:rFonts w:eastAsia="仿宋" w:hint="eastAsia"/>
          <w:szCs w:val="32"/>
        </w:rPr>
        <w:t>16</w:t>
      </w:r>
      <w:r>
        <w:rPr>
          <w:rFonts w:eastAsia="仿宋"/>
          <w:szCs w:val="32"/>
        </w:rPr>
        <w:t>日</w:t>
      </w:r>
    </w:p>
    <w:sectPr w:rsidR="004F46DE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9267" w14:textId="77777777" w:rsidR="007E2037" w:rsidRDefault="007E2037">
      <w:r>
        <w:separator/>
      </w:r>
    </w:p>
  </w:endnote>
  <w:endnote w:type="continuationSeparator" w:id="0">
    <w:p w14:paraId="49D3F48F" w14:textId="77777777" w:rsidR="007E2037" w:rsidRDefault="007E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1981889919"/>
    </w:sdtPr>
    <w:sdtContent>
      <w:p w14:paraId="5C47F215" w14:textId="77777777" w:rsidR="004F46DE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F1EF2E9" w14:textId="77777777" w:rsidR="004F46DE" w:rsidRDefault="004F46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-1019079962"/>
    </w:sdtPr>
    <w:sdtContent>
      <w:p w14:paraId="16A79252" w14:textId="77777777" w:rsidR="004F46DE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t>1</w:t>
        </w:r>
        <w:r>
          <w:rPr>
            <w:rStyle w:val="ac"/>
          </w:rPr>
          <w:fldChar w:fldCharType="end"/>
        </w:r>
      </w:p>
    </w:sdtContent>
  </w:sdt>
  <w:p w14:paraId="35A50491" w14:textId="77777777" w:rsidR="004F46DE" w:rsidRDefault="004F46DE">
    <w:pPr>
      <w:pStyle w:val="a3"/>
      <w:framePr w:wrap="auto" w:vAnchor="text" w:hAnchor="margin" w:xAlign="center" w:y="1"/>
      <w:ind w:right="360"/>
      <w:rPr>
        <w:rStyle w:val="ac"/>
        <w:sz w:val="28"/>
        <w:szCs w:val="28"/>
      </w:rPr>
    </w:pPr>
  </w:p>
  <w:p w14:paraId="16AD1209" w14:textId="77777777" w:rsidR="004F46DE" w:rsidRDefault="004F46DE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9E73" w14:textId="77777777" w:rsidR="007E2037" w:rsidRDefault="007E2037">
      <w:r>
        <w:separator/>
      </w:r>
    </w:p>
  </w:footnote>
  <w:footnote w:type="continuationSeparator" w:id="0">
    <w:p w14:paraId="3B0A0493" w14:textId="77777777" w:rsidR="007E2037" w:rsidRDefault="007E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0NDkyYjJjMTk3Yzk2NjJjMjIyNTVmMjJhMjRmNWU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192B18"/>
    <w:rsid w:val="00265C54"/>
    <w:rsid w:val="00276A4B"/>
    <w:rsid w:val="00287598"/>
    <w:rsid w:val="0029400A"/>
    <w:rsid w:val="002D30EF"/>
    <w:rsid w:val="002F3DE2"/>
    <w:rsid w:val="003043C7"/>
    <w:rsid w:val="0032013D"/>
    <w:rsid w:val="003418AE"/>
    <w:rsid w:val="00372755"/>
    <w:rsid w:val="00383312"/>
    <w:rsid w:val="00387BFC"/>
    <w:rsid w:val="003B79BC"/>
    <w:rsid w:val="003E511A"/>
    <w:rsid w:val="00412ACE"/>
    <w:rsid w:val="00416A02"/>
    <w:rsid w:val="00435630"/>
    <w:rsid w:val="004F46DE"/>
    <w:rsid w:val="005476BB"/>
    <w:rsid w:val="00553DD8"/>
    <w:rsid w:val="00554CD3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6F51BC"/>
    <w:rsid w:val="0072511F"/>
    <w:rsid w:val="00765A6E"/>
    <w:rsid w:val="007924C3"/>
    <w:rsid w:val="007C1330"/>
    <w:rsid w:val="007D41EA"/>
    <w:rsid w:val="007E2037"/>
    <w:rsid w:val="008366CA"/>
    <w:rsid w:val="00866AF8"/>
    <w:rsid w:val="008B3C20"/>
    <w:rsid w:val="008C31C6"/>
    <w:rsid w:val="008E4E90"/>
    <w:rsid w:val="00905440"/>
    <w:rsid w:val="00923922"/>
    <w:rsid w:val="009364EA"/>
    <w:rsid w:val="009C43F5"/>
    <w:rsid w:val="00A03958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20404"/>
    <w:rsid w:val="00C33469"/>
    <w:rsid w:val="00C97E16"/>
    <w:rsid w:val="00CA296E"/>
    <w:rsid w:val="00CC004E"/>
    <w:rsid w:val="00CE7B5B"/>
    <w:rsid w:val="00D168A4"/>
    <w:rsid w:val="00D25097"/>
    <w:rsid w:val="00D30E54"/>
    <w:rsid w:val="00D54C1A"/>
    <w:rsid w:val="00D76C08"/>
    <w:rsid w:val="00DA66E3"/>
    <w:rsid w:val="00DD2A35"/>
    <w:rsid w:val="00E72579"/>
    <w:rsid w:val="00EA2674"/>
    <w:rsid w:val="00EA5F72"/>
    <w:rsid w:val="00ED4288"/>
    <w:rsid w:val="00ED60A8"/>
    <w:rsid w:val="00EE112B"/>
    <w:rsid w:val="00EE7119"/>
    <w:rsid w:val="00F15145"/>
    <w:rsid w:val="00F728DE"/>
    <w:rsid w:val="05184F9C"/>
    <w:rsid w:val="067C415F"/>
    <w:rsid w:val="0E770F85"/>
    <w:rsid w:val="12B27FBB"/>
    <w:rsid w:val="13541895"/>
    <w:rsid w:val="1800719C"/>
    <w:rsid w:val="1C7662D5"/>
    <w:rsid w:val="1E8F1383"/>
    <w:rsid w:val="200B4BA5"/>
    <w:rsid w:val="213A63F0"/>
    <w:rsid w:val="27C26BC1"/>
    <w:rsid w:val="2A540F94"/>
    <w:rsid w:val="2CB4359D"/>
    <w:rsid w:val="2D8B1C50"/>
    <w:rsid w:val="31DB571D"/>
    <w:rsid w:val="32BF35AB"/>
    <w:rsid w:val="33916600"/>
    <w:rsid w:val="413F6AE6"/>
    <w:rsid w:val="41E73D91"/>
    <w:rsid w:val="431814E5"/>
    <w:rsid w:val="45E8279F"/>
    <w:rsid w:val="46835ABF"/>
    <w:rsid w:val="4F497FEB"/>
    <w:rsid w:val="51DC17B4"/>
    <w:rsid w:val="57720BEB"/>
    <w:rsid w:val="63F546A7"/>
    <w:rsid w:val="697A5EA0"/>
    <w:rsid w:val="72C126FA"/>
    <w:rsid w:val="7D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0F854"/>
  <w15:docId w15:val="{1007F804-09C0-4E3F-9F01-DC33B1E8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uiPriority w:val="39"/>
    <w:qFormat/>
    <w:rPr>
      <w:rFonts w:ascii="等线" w:eastAsia="等线" w:hAnsi="等线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3">
    <w:name w:val="No Spacing"/>
    <w:uiPriority w:val="1"/>
    <w:qFormat/>
    <w:pPr>
      <w:widowControl w:val="0"/>
      <w:adjustRightInd w:val="0"/>
      <w:snapToGrid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189</Characters>
  <Application>Microsoft Office Word</Application>
  <DocSecurity>0</DocSecurity>
  <Lines>14</Lines>
  <Paragraphs>14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Chan</dc:creator>
  <cp:lastModifiedBy>Administrator</cp:lastModifiedBy>
  <cp:revision>37</cp:revision>
  <dcterms:created xsi:type="dcterms:W3CDTF">2024-05-20T01:57:00Z</dcterms:created>
  <dcterms:modified xsi:type="dcterms:W3CDTF">2025-05-27T08:44:00Z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