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9059" w:type="dxa"/>
        <w:jc w:val="center"/>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
        <w:gridCol w:w="4008"/>
        <w:gridCol w:w="1165"/>
        <w:gridCol w:w="3269"/>
        <w:gridCol w:w="377"/>
      </w:tblGrid>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4" w:hRule="exact"/>
          <w:jc w:val="center"/>
        </w:trPr>
        <w:tc>
          <w:tcPr>
            <w:tcW w:w="9059" w:type="dxa"/>
            <w:gridSpan w:val="5"/>
            <w:vAlign w:val="center"/>
          </w:tcPr>
          <w:p>
            <w:pPr>
              <w:spacing w:before="435" w:beforeLines="100"/>
              <w:jc w:val="center"/>
              <w:rPr>
                <w:rFonts w:eastAsia="华文中宋"/>
                <w:color w:val="FF0000"/>
                <w:spacing w:val="20"/>
                <w:sz w:val="80"/>
                <w:szCs w:val="80"/>
              </w:rPr>
            </w:pPr>
            <w:r>
              <w:rPr>
                <w:rFonts w:hint="eastAsia" w:eastAsia="华文中宋"/>
                <w:color w:val="FF0000"/>
                <w:spacing w:val="20"/>
                <w:sz w:val="80"/>
                <w:szCs w:val="80"/>
              </w:rPr>
              <w:t>党委会</w:t>
            </w:r>
            <w:r>
              <w:rPr>
                <w:rFonts w:eastAsia="华文中宋"/>
                <w:color w:val="FF0000"/>
                <w:spacing w:val="20"/>
                <w:sz w:val="80"/>
                <w:szCs w:val="80"/>
              </w:rPr>
              <w:t>会议</w:t>
            </w:r>
            <w:r>
              <w:rPr>
                <w:rFonts w:hint="eastAsia" w:eastAsia="华文中宋"/>
                <w:color w:val="FF0000"/>
                <w:spacing w:val="20"/>
                <w:sz w:val="80"/>
                <w:szCs w:val="80"/>
              </w:rPr>
              <w:t>信息</w:t>
            </w:r>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9059" w:type="dxa"/>
            <w:gridSpan w:val="5"/>
            <w:vAlign w:val="center"/>
          </w:tcPr>
          <w:p>
            <w:pPr>
              <w:jc w:val="center"/>
              <w:rPr>
                <w:rFonts w:eastAsia="黑体"/>
                <w:bCs/>
                <w:szCs w:val="32"/>
              </w:rPr>
            </w:pPr>
            <w:r>
              <w:rPr>
                <w:rFonts w:hint="eastAsia" w:eastAsia="黑体"/>
                <w:bCs/>
                <w:szCs w:val="32"/>
                <w:lang w:eastAsia="zh-CN"/>
              </w:rPr>
              <w:t>（</w:t>
            </w:r>
            <w:r>
              <w:rPr>
                <w:rFonts w:hint="eastAsia" w:eastAsia="黑体"/>
                <w:bCs/>
                <w:szCs w:val="32"/>
              </w:rPr>
              <w:t>全面从严治党专题研究会</w:t>
            </w:r>
            <w:r>
              <w:rPr>
                <w:rFonts w:hint="eastAsia" w:eastAsia="黑体"/>
                <w:bCs/>
                <w:szCs w:val="32"/>
                <w:lang w:eastAsia="zh-CN"/>
              </w:rPr>
              <w:t>）</w:t>
            </w:r>
          </w:p>
          <w:p>
            <w:pPr>
              <w:spacing w:line="276" w:lineRule="auto"/>
              <w:jc w:val="center"/>
              <w:rPr>
                <w:rFonts w:eastAsia="黑体"/>
                <w:b/>
                <w:szCs w:val="32"/>
              </w:rPr>
            </w:pPr>
            <w:r>
              <w:rPr>
                <w:rFonts w:eastAsia="黑体"/>
                <w:bCs/>
                <w:szCs w:val="32"/>
              </w:rPr>
              <w:t>202</w:t>
            </w:r>
            <w:r>
              <w:rPr>
                <w:rFonts w:hint="eastAsia" w:eastAsia="黑体"/>
                <w:bCs/>
                <w:szCs w:val="32"/>
              </w:rPr>
              <w:t>5</w:t>
            </w:r>
            <w:r>
              <w:rPr>
                <w:rFonts w:eastAsia="黑体"/>
                <w:bCs/>
                <w:szCs w:val="32"/>
              </w:rPr>
              <w:t>年第</w:t>
            </w:r>
            <w:r>
              <w:rPr>
                <w:rFonts w:hint="eastAsia" w:eastAsia="黑体"/>
                <w:bCs/>
                <w:szCs w:val="32"/>
                <w:lang w:val="en-US" w:eastAsia="zh-CN"/>
              </w:rPr>
              <w:t>7</w:t>
            </w:r>
            <w:r>
              <w:rPr>
                <w:rFonts w:eastAsia="黑体"/>
                <w:bCs/>
                <w:szCs w:val="32"/>
              </w:rPr>
              <w:t>期</w:t>
            </w:r>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exact"/>
          <w:jc w:val="center"/>
        </w:trPr>
        <w:tc>
          <w:tcPr>
            <w:tcW w:w="240" w:type="dxa"/>
            <w:vAlign w:val="center"/>
          </w:tcPr>
          <w:p>
            <w:pPr>
              <w:spacing w:before="100"/>
              <w:jc w:val="center"/>
              <w:rPr>
                <w:szCs w:val="32"/>
              </w:rPr>
            </w:pPr>
          </w:p>
        </w:tc>
        <w:tc>
          <w:tcPr>
            <w:tcW w:w="4008" w:type="dxa"/>
            <w:vAlign w:val="center"/>
          </w:tcPr>
          <w:p>
            <w:pPr>
              <w:rPr>
                <w:rFonts w:eastAsia="楷体"/>
                <w:szCs w:val="32"/>
              </w:rPr>
            </w:pPr>
            <w:r>
              <w:rPr>
                <w:rFonts w:hint="eastAsia" w:eastAsia="楷体"/>
                <w:szCs w:val="32"/>
              </w:rPr>
              <w:t>物联网学院办公室</w:t>
            </w:r>
          </w:p>
        </w:tc>
        <w:tc>
          <w:tcPr>
            <w:tcW w:w="1165" w:type="dxa"/>
            <w:vAlign w:val="center"/>
          </w:tcPr>
          <w:p>
            <w:pPr>
              <w:jc w:val="center"/>
              <w:rPr>
                <w:rFonts w:eastAsia="楷体"/>
                <w:szCs w:val="32"/>
              </w:rPr>
            </w:pPr>
          </w:p>
        </w:tc>
        <w:tc>
          <w:tcPr>
            <w:tcW w:w="3269" w:type="dxa"/>
            <w:vAlign w:val="center"/>
          </w:tcPr>
          <w:p>
            <w:pPr>
              <w:spacing w:line="480" w:lineRule="auto"/>
              <w:jc w:val="center"/>
              <w:rPr>
                <w:rFonts w:eastAsia="楷体"/>
                <w:spacing w:val="-8"/>
                <w:szCs w:val="32"/>
              </w:rPr>
            </w:pPr>
            <w:r>
              <w:rPr>
                <w:rFonts w:eastAsia="楷体"/>
                <w:spacing w:val="-8"/>
                <w:szCs w:val="32"/>
              </w:rPr>
              <w:t>202</w:t>
            </w:r>
            <w:r>
              <w:rPr>
                <w:rFonts w:hint="eastAsia" w:eastAsia="楷体"/>
                <w:spacing w:val="-8"/>
                <w:szCs w:val="32"/>
              </w:rPr>
              <w:t>5</w:t>
            </w:r>
            <w:r>
              <w:rPr>
                <w:rFonts w:eastAsia="楷体"/>
                <w:spacing w:val="-8"/>
                <w:szCs w:val="32"/>
              </w:rPr>
              <w:t>年</w:t>
            </w:r>
            <w:r>
              <w:rPr>
                <w:rFonts w:hint="eastAsia" w:eastAsia="楷体"/>
                <w:spacing w:val="-8"/>
                <w:szCs w:val="32"/>
                <w:lang w:val="en-US" w:eastAsia="zh-CN"/>
              </w:rPr>
              <w:t>4</w:t>
            </w:r>
            <w:r>
              <w:rPr>
                <w:rFonts w:eastAsia="楷体"/>
                <w:spacing w:val="-8"/>
                <w:szCs w:val="32"/>
              </w:rPr>
              <w:t>月</w:t>
            </w:r>
            <w:r>
              <w:rPr>
                <w:rFonts w:hint="eastAsia" w:eastAsia="楷体"/>
                <w:spacing w:val="-8"/>
                <w:szCs w:val="32"/>
                <w:lang w:val="en-US" w:eastAsia="zh-CN"/>
              </w:rPr>
              <w:t>11</w:t>
            </w:r>
            <w:r>
              <w:rPr>
                <w:rFonts w:eastAsia="楷体"/>
                <w:spacing w:val="-8"/>
                <w:szCs w:val="32"/>
              </w:rPr>
              <w:t>日</w:t>
            </w:r>
          </w:p>
        </w:tc>
        <w:tc>
          <w:tcPr>
            <w:tcW w:w="377" w:type="dxa"/>
            <w:vAlign w:val="center"/>
          </w:tcPr>
          <w:p>
            <w:pPr>
              <w:jc w:val="center"/>
              <w:rPr>
                <w:szCs w:val="32"/>
              </w:rPr>
            </w:pPr>
          </w:p>
        </w:tc>
      </w:tr>
    </w:tbl>
    <w:p>
      <w:pPr>
        <w:rPr>
          <w:rFonts w:hint="eastAsia" w:ascii="楷体" w:hAnsi="楷体" w:eastAsia="楷体"/>
          <w:b/>
          <w:bCs/>
          <w:color w:val="000000"/>
          <w:szCs w:val="32"/>
        </w:rPr>
      </w:pPr>
    </w:p>
    <w:p>
      <w:pPr>
        <w:adjustRightInd w:val="0"/>
        <w:snapToGrid w:val="0"/>
        <w:spacing w:line="560" w:lineRule="exact"/>
        <w:ind w:firstLine="640" w:firstLineChars="200"/>
        <w:rPr>
          <w:rFonts w:eastAsia="仿宋"/>
          <w:szCs w:val="32"/>
        </w:rPr>
      </w:pPr>
      <w:r>
        <w:rPr>
          <w:rFonts w:hint="eastAsia" w:eastAsia="仿宋"/>
          <w:szCs w:val="32"/>
          <w:lang w:val="en-US" w:eastAsia="zh-CN"/>
        </w:rPr>
        <w:t>4</w:t>
      </w:r>
      <w:r>
        <w:rPr>
          <w:rFonts w:hint="eastAsia" w:eastAsia="仿宋"/>
          <w:szCs w:val="32"/>
        </w:rPr>
        <w:t>月</w:t>
      </w:r>
      <w:r>
        <w:rPr>
          <w:rFonts w:hint="eastAsia" w:eastAsia="仿宋"/>
          <w:szCs w:val="32"/>
          <w:lang w:val="en-US" w:eastAsia="zh-CN"/>
        </w:rPr>
        <w:t>11</w:t>
      </w:r>
      <w:r>
        <w:rPr>
          <w:rFonts w:hint="eastAsia" w:eastAsia="仿宋"/>
          <w:szCs w:val="32"/>
        </w:rPr>
        <w:t>日，物联网学院党委召开了2025年第</w:t>
      </w:r>
      <w:r>
        <w:rPr>
          <w:rFonts w:hint="eastAsia" w:eastAsia="仿宋"/>
          <w:szCs w:val="32"/>
          <w:lang w:val="en-US" w:eastAsia="zh-CN"/>
        </w:rPr>
        <w:t>7</w:t>
      </w:r>
      <w:r>
        <w:rPr>
          <w:rFonts w:hint="eastAsia" w:eastAsia="仿宋"/>
          <w:szCs w:val="32"/>
        </w:rPr>
        <w:t>次会议，会议由学院党委书记邓艳华主持。出席会议的有：学院党委书记邓艳华，党委副书记、院长赵海涛，党委副书记、副院长邓艳，党委委员、副院长苗立志，党委委员、副院长解相朋。专职组织员唐静月列席会议</w:t>
      </w:r>
      <w:r>
        <w:rPr>
          <w:rFonts w:hint="eastAsia" w:eastAsia="仿宋"/>
          <w:szCs w:val="32"/>
          <w:lang w:eastAsia="zh-CN"/>
        </w:rPr>
        <w:t>，</w:t>
      </w:r>
      <w:r>
        <w:rPr>
          <w:rFonts w:hint="eastAsia" w:eastAsia="仿宋"/>
          <w:szCs w:val="32"/>
          <w:lang w:val="en-US" w:eastAsia="zh-CN"/>
        </w:rPr>
        <w:t>闵丽娟、余金蓉在相关议题时列席会议</w:t>
      </w:r>
      <w:r>
        <w:rPr>
          <w:rFonts w:hint="eastAsia" w:eastAsia="仿宋"/>
          <w:szCs w:val="32"/>
        </w:rPr>
        <w:t>。</w:t>
      </w:r>
    </w:p>
    <w:p>
      <w:pPr>
        <w:adjustRightInd w:val="0"/>
        <w:snapToGrid w:val="0"/>
        <w:spacing w:line="560" w:lineRule="exact"/>
        <w:ind w:firstLine="640" w:firstLineChars="200"/>
        <w:rPr>
          <w:rFonts w:eastAsia="仿宋"/>
          <w:szCs w:val="32"/>
        </w:rPr>
      </w:pPr>
      <w:r>
        <w:rPr>
          <w:rFonts w:eastAsia="仿宋"/>
          <w:szCs w:val="32"/>
        </w:rPr>
        <w:t>会议讨论、研究了以下方面的议题。</w:t>
      </w:r>
    </w:p>
    <w:p>
      <w:pPr>
        <w:adjustRightInd w:val="0"/>
        <w:snapToGrid w:val="0"/>
        <w:spacing w:line="560" w:lineRule="exact"/>
        <w:ind w:firstLine="640" w:firstLineChars="200"/>
        <w:rPr>
          <w:rFonts w:hint="eastAsia" w:ascii="仿宋" w:hAnsi="仿宋" w:eastAsia="仿宋"/>
          <w:szCs w:val="32"/>
        </w:rPr>
      </w:pPr>
      <w:r>
        <w:rPr>
          <w:rFonts w:ascii="仿宋" w:hAnsi="仿宋" w:eastAsia="仿宋"/>
          <w:szCs w:val="32"/>
        </w:rPr>
        <w:t>议题</w:t>
      </w:r>
      <w:r>
        <w:rPr>
          <w:rFonts w:hint="eastAsia" w:ascii="仿宋" w:hAnsi="仿宋" w:eastAsia="仿宋"/>
          <w:szCs w:val="32"/>
        </w:rPr>
        <w:t>一</w:t>
      </w:r>
      <w:r>
        <w:rPr>
          <w:rFonts w:ascii="仿宋" w:hAnsi="仿宋" w:eastAsia="仿宋"/>
          <w:szCs w:val="32"/>
        </w:rPr>
        <w:t>：</w:t>
      </w:r>
      <w:r>
        <w:rPr>
          <w:rFonts w:hint="eastAsia" w:ascii="仿宋" w:hAnsi="仿宋" w:eastAsia="仿宋"/>
          <w:szCs w:val="32"/>
        </w:rPr>
        <w:t>学习</w:t>
      </w:r>
      <w:r>
        <w:rPr>
          <w:rFonts w:hint="eastAsia" w:eastAsia="仿宋"/>
          <w:szCs w:val="32"/>
        </w:rPr>
        <w:t>习近平总书记在贵州、云南考察时的重要讲话精神</w:t>
      </w:r>
    </w:p>
    <w:p>
      <w:pPr>
        <w:adjustRightInd w:val="0"/>
        <w:snapToGrid w:val="0"/>
        <w:spacing w:line="560" w:lineRule="exact"/>
        <w:ind w:firstLine="640" w:firstLineChars="200"/>
        <w:rPr>
          <w:rFonts w:hint="eastAsia" w:ascii="仿宋" w:hAnsi="仿宋" w:eastAsia="仿宋"/>
          <w:szCs w:val="32"/>
          <w:lang w:val="en-US" w:eastAsia="zh-CN"/>
        </w:rPr>
      </w:pPr>
      <w:r>
        <w:rPr>
          <w:rFonts w:ascii="仿宋" w:hAnsi="仿宋" w:eastAsia="仿宋"/>
          <w:szCs w:val="32"/>
        </w:rPr>
        <w:t>议题</w:t>
      </w:r>
      <w:r>
        <w:rPr>
          <w:rFonts w:hint="eastAsia" w:ascii="仿宋" w:hAnsi="仿宋" w:eastAsia="仿宋"/>
          <w:szCs w:val="32"/>
        </w:rPr>
        <w:t>二</w:t>
      </w:r>
      <w:bookmarkStart w:id="0" w:name="_Hlk165296818"/>
      <w:bookmarkStart w:id="1" w:name="_Hlk165296885"/>
      <w:r>
        <w:rPr>
          <w:rFonts w:hint="eastAsia" w:ascii="仿宋" w:hAnsi="仿宋" w:eastAsia="仿宋"/>
          <w:szCs w:val="32"/>
        </w:rPr>
        <w:t>：</w:t>
      </w:r>
      <w:bookmarkEnd w:id="0"/>
      <w:bookmarkEnd w:id="1"/>
      <w:bookmarkStart w:id="2" w:name="_GoBack"/>
      <w:r>
        <w:rPr>
          <w:rFonts w:hint="eastAsia" w:ascii="仿宋" w:hAnsi="仿宋" w:eastAsia="仿宋"/>
          <w:szCs w:val="32"/>
        </w:rPr>
        <w:t>传达学习学校党委关于学习教育的若干文件精神</w:t>
      </w:r>
      <w:bookmarkEnd w:id="2"/>
    </w:p>
    <w:p>
      <w:pPr>
        <w:adjustRightInd w:val="0"/>
        <w:snapToGrid w:val="0"/>
        <w:spacing w:line="560" w:lineRule="exact"/>
        <w:ind w:firstLine="640" w:firstLineChars="200"/>
        <w:rPr>
          <w:rFonts w:hint="eastAsia" w:ascii="仿宋" w:hAnsi="仿宋" w:eastAsia="仿宋"/>
          <w:szCs w:val="32"/>
          <w:lang w:val="en-US" w:eastAsia="zh-CN"/>
        </w:rPr>
      </w:pPr>
      <w:r>
        <w:rPr>
          <w:rFonts w:hint="eastAsia" w:ascii="仿宋" w:hAnsi="仿宋" w:eastAsia="仿宋"/>
          <w:szCs w:val="32"/>
          <w:lang w:val="en-US" w:eastAsia="zh-CN"/>
        </w:rPr>
        <w:t>议题三：审定《南京邮电大学物联网学院深入贯彻中央八项规定精神学习教育学习研讨安排》</w:t>
      </w:r>
    </w:p>
    <w:p>
      <w:pPr>
        <w:adjustRightInd w:val="0"/>
        <w:snapToGrid w:val="0"/>
        <w:spacing w:line="560" w:lineRule="exact"/>
        <w:ind w:firstLine="640" w:firstLineChars="200"/>
        <w:rPr>
          <w:rFonts w:hint="eastAsia" w:ascii="仿宋" w:hAnsi="仿宋" w:eastAsia="仿宋"/>
          <w:szCs w:val="32"/>
          <w:lang w:val="en-US" w:eastAsia="zh-CN"/>
        </w:rPr>
      </w:pPr>
      <w:r>
        <w:rPr>
          <w:rFonts w:hint="eastAsia" w:ascii="仿宋" w:hAnsi="仿宋" w:eastAsia="仿宋"/>
          <w:szCs w:val="32"/>
          <w:lang w:val="en-US" w:eastAsia="zh-CN"/>
        </w:rPr>
        <w:t>议题四：审定《物联网学院党委2025年度落实全面从严治党主体责任清单、监督责任清单》</w:t>
      </w:r>
    </w:p>
    <w:p>
      <w:pPr>
        <w:adjustRightInd w:val="0"/>
        <w:snapToGrid w:val="0"/>
        <w:spacing w:line="560" w:lineRule="exact"/>
        <w:ind w:firstLine="640" w:firstLineChars="200"/>
        <w:rPr>
          <w:rFonts w:hint="eastAsia" w:ascii="仿宋" w:hAnsi="仿宋" w:eastAsia="仿宋"/>
          <w:szCs w:val="32"/>
          <w:lang w:val="en-US" w:eastAsia="zh-CN"/>
        </w:rPr>
      </w:pPr>
    </w:p>
    <w:p>
      <w:pPr>
        <w:adjustRightInd w:val="0"/>
        <w:snapToGrid w:val="0"/>
        <w:spacing w:line="560" w:lineRule="exact"/>
        <w:ind w:firstLine="640" w:firstLineChars="200"/>
        <w:rPr>
          <w:rFonts w:hint="eastAsia" w:ascii="仿宋" w:hAnsi="仿宋" w:eastAsia="仿宋"/>
          <w:szCs w:val="32"/>
          <w:lang w:val="en-US" w:eastAsia="zh-CN"/>
        </w:rPr>
      </w:pPr>
      <w:r>
        <w:rPr>
          <w:rFonts w:hint="eastAsia" w:ascii="仿宋" w:hAnsi="仿宋" w:eastAsia="仿宋"/>
          <w:szCs w:val="32"/>
          <w:lang w:val="en-US" w:eastAsia="zh-CN"/>
        </w:rPr>
        <w:t>议题五：传达并布置2025年度廉政风险点排查防控工作、全面从严治党部署会安排</w:t>
      </w:r>
    </w:p>
    <w:p>
      <w:pPr>
        <w:adjustRightInd w:val="0"/>
        <w:snapToGrid w:val="0"/>
        <w:spacing w:line="560" w:lineRule="exact"/>
        <w:ind w:firstLine="640" w:firstLineChars="200"/>
        <w:rPr>
          <w:rFonts w:hint="default" w:ascii="仿宋" w:hAnsi="仿宋" w:eastAsia="仿宋"/>
          <w:szCs w:val="32"/>
          <w:lang w:val="en-US" w:eastAsia="zh-CN"/>
        </w:rPr>
      </w:pPr>
    </w:p>
    <w:p>
      <w:pPr>
        <w:adjustRightInd w:val="0"/>
        <w:snapToGrid w:val="0"/>
        <w:spacing w:line="560" w:lineRule="exact"/>
        <w:ind w:firstLine="4640" w:firstLineChars="1450"/>
        <w:jc w:val="right"/>
        <w:rPr>
          <w:rFonts w:eastAsia="仿宋"/>
          <w:szCs w:val="32"/>
        </w:rPr>
      </w:pPr>
    </w:p>
    <w:p>
      <w:pPr>
        <w:adjustRightInd w:val="0"/>
        <w:snapToGrid w:val="0"/>
        <w:spacing w:line="560" w:lineRule="exact"/>
        <w:ind w:firstLine="4640" w:firstLineChars="1450"/>
        <w:jc w:val="right"/>
        <w:rPr>
          <w:rFonts w:eastAsia="仿宋"/>
          <w:szCs w:val="32"/>
        </w:rPr>
      </w:pPr>
      <w:r>
        <w:rPr>
          <w:rFonts w:hint="eastAsia" w:eastAsia="仿宋"/>
          <w:szCs w:val="32"/>
        </w:rPr>
        <w:t>物联网学院</w:t>
      </w:r>
      <w:r>
        <w:rPr>
          <w:rFonts w:eastAsia="仿宋"/>
          <w:szCs w:val="32"/>
        </w:rPr>
        <w:t>办公室整理</w:t>
      </w:r>
    </w:p>
    <w:p>
      <w:pPr>
        <w:adjustRightInd w:val="0"/>
        <w:snapToGrid w:val="0"/>
        <w:spacing w:line="560" w:lineRule="exact"/>
        <w:ind w:right="320" w:firstLine="4320" w:firstLineChars="1350"/>
        <w:jc w:val="right"/>
        <w:rPr>
          <w:rFonts w:eastAsia="仿宋"/>
          <w:szCs w:val="32"/>
        </w:rPr>
      </w:pPr>
      <w:r>
        <w:rPr>
          <w:rFonts w:eastAsia="仿宋"/>
          <w:szCs w:val="32"/>
        </w:rPr>
        <w:t>202</w:t>
      </w:r>
      <w:r>
        <w:rPr>
          <w:rFonts w:hint="eastAsia" w:eastAsia="仿宋"/>
          <w:szCs w:val="32"/>
        </w:rPr>
        <w:t>5</w:t>
      </w:r>
      <w:r>
        <w:rPr>
          <w:rFonts w:eastAsia="仿宋"/>
          <w:szCs w:val="32"/>
        </w:rPr>
        <w:t>年</w:t>
      </w:r>
      <w:r>
        <w:rPr>
          <w:rFonts w:hint="eastAsia" w:eastAsia="仿宋"/>
          <w:szCs w:val="32"/>
          <w:lang w:val="en-US" w:eastAsia="zh-CN"/>
        </w:rPr>
        <w:t>4</w:t>
      </w:r>
      <w:r>
        <w:rPr>
          <w:rFonts w:eastAsia="仿宋"/>
          <w:szCs w:val="32"/>
        </w:rPr>
        <w:t>月</w:t>
      </w:r>
      <w:r>
        <w:rPr>
          <w:rFonts w:hint="eastAsia" w:eastAsia="仿宋"/>
          <w:szCs w:val="32"/>
          <w:lang w:val="en-US" w:eastAsia="zh-CN"/>
        </w:rPr>
        <w:t>11</w:t>
      </w:r>
      <w:r>
        <w:rPr>
          <w:rFonts w:eastAsia="仿宋"/>
          <w:szCs w:val="32"/>
        </w:rPr>
        <w:t>日</w:t>
      </w:r>
    </w:p>
    <w:sectPr>
      <w:footerReference r:id="rId3" w:type="default"/>
      <w:footerReference r:id="rId4" w:type="even"/>
      <w:pgSz w:w="11906" w:h="16838"/>
      <w:pgMar w:top="2098" w:right="1531" w:bottom="1985" w:left="1531"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8"/>
      </w:rPr>
      <w:id w:val="-1019079962"/>
    </w:sdtPr>
    <w:sdtEndPr>
      <w:rPr>
        <w:rStyle w:val="18"/>
      </w:rPr>
    </w:sdtEndPr>
    <w:sdtContent>
      <w:p>
        <w:pPr>
          <w:pStyle w:val="11"/>
          <w:framePr w:wrap="auto" w:vAnchor="text" w:hAnchor="margin" w:xAlign="right" w:y="1"/>
          <w:rPr>
            <w:rStyle w:val="18"/>
          </w:rPr>
        </w:pPr>
        <w:r>
          <w:rPr>
            <w:rStyle w:val="18"/>
          </w:rPr>
          <w:fldChar w:fldCharType="begin"/>
        </w:r>
        <w:r>
          <w:rPr>
            <w:rStyle w:val="18"/>
          </w:rPr>
          <w:instrText xml:space="preserve"> PAGE </w:instrText>
        </w:r>
        <w:r>
          <w:rPr>
            <w:rStyle w:val="18"/>
          </w:rPr>
          <w:fldChar w:fldCharType="separate"/>
        </w:r>
        <w:r>
          <w:rPr>
            <w:rStyle w:val="18"/>
          </w:rPr>
          <w:t>1</w:t>
        </w:r>
        <w:r>
          <w:rPr>
            <w:rStyle w:val="18"/>
          </w:rPr>
          <w:fldChar w:fldCharType="end"/>
        </w:r>
      </w:p>
    </w:sdtContent>
  </w:sdt>
  <w:p>
    <w:pPr>
      <w:pStyle w:val="11"/>
      <w:framePr w:wrap="auto" w:vAnchor="text" w:hAnchor="margin" w:xAlign="center" w:y="1"/>
      <w:ind w:right="360"/>
      <w:rPr>
        <w:rStyle w:val="18"/>
        <w:sz w:val="28"/>
        <w:szCs w:val="28"/>
      </w:rPr>
    </w:pPr>
  </w:p>
  <w:p>
    <w:pPr>
      <w:pStyle w:val="11"/>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8"/>
      </w:rPr>
      <w:id w:val="1981889919"/>
    </w:sdtPr>
    <w:sdtEndPr>
      <w:rPr>
        <w:rStyle w:val="18"/>
      </w:rPr>
    </w:sdtEndPr>
    <w:sdtContent>
      <w:p>
        <w:pPr>
          <w:pStyle w:val="11"/>
          <w:framePr w:wrap="auto" w:vAnchor="text" w:hAnchor="margin" w:xAlign="right" w:y="1"/>
          <w:rPr>
            <w:rStyle w:val="18"/>
          </w:rPr>
        </w:pPr>
        <w:r>
          <w:rPr>
            <w:rStyle w:val="18"/>
          </w:rPr>
          <w:fldChar w:fldCharType="begin"/>
        </w:r>
        <w:r>
          <w:rPr>
            <w:rStyle w:val="18"/>
          </w:rPr>
          <w:instrText xml:space="preserve"> PAGE </w:instrText>
        </w:r>
        <w:r>
          <w:rPr>
            <w:rStyle w:val="18"/>
          </w:rPr>
          <w:fldChar w:fldCharType="end"/>
        </w:r>
      </w:p>
    </w:sdtContent>
  </w:sdt>
  <w:p>
    <w:pPr>
      <w:pStyle w:val="11"/>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kNDMzN2Q0NjYxOTdlMjYxZDk5MGNmODA0YzIwYzcifQ=="/>
    <w:docVar w:name="KSO_WPS_MARK_KEY" w:val="c699d236-ecf9-4810-95a9-3b334a8f0aab"/>
  </w:docVars>
  <w:rsids>
    <w:rsidRoot w:val="00D54C1A"/>
    <w:rsid w:val="00027781"/>
    <w:rsid w:val="00061256"/>
    <w:rsid w:val="000A3400"/>
    <w:rsid w:val="000A6D6E"/>
    <w:rsid w:val="000C2B9A"/>
    <w:rsid w:val="000C3D6A"/>
    <w:rsid w:val="000F1D1C"/>
    <w:rsid w:val="00131225"/>
    <w:rsid w:val="001540EF"/>
    <w:rsid w:val="00171F58"/>
    <w:rsid w:val="001809E4"/>
    <w:rsid w:val="00265C54"/>
    <w:rsid w:val="00276A4B"/>
    <w:rsid w:val="0029400A"/>
    <w:rsid w:val="002D30EF"/>
    <w:rsid w:val="002F3DE2"/>
    <w:rsid w:val="003043C7"/>
    <w:rsid w:val="0032013D"/>
    <w:rsid w:val="003418AE"/>
    <w:rsid w:val="00383312"/>
    <w:rsid w:val="003E511A"/>
    <w:rsid w:val="00435630"/>
    <w:rsid w:val="005476BB"/>
    <w:rsid w:val="00574512"/>
    <w:rsid w:val="005A1B4C"/>
    <w:rsid w:val="00603F40"/>
    <w:rsid w:val="00626B1B"/>
    <w:rsid w:val="00627A60"/>
    <w:rsid w:val="00636E3D"/>
    <w:rsid w:val="0067244F"/>
    <w:rsid w:val="006975D4"/>
    <w:rsid w:val="006B3E93"/>
    <w:rsid w:val="006B7CE2"/>
    <w:rsid w:val="006D7543"/>
    <w:rsid w:val="0072511F"/>
    <w:rsid w:val="00765A6E"/>
    <w:rsid w:val="007924C3"/>
    <w:rsid w:val="007C1330"/>
    <w:rsid w:val="00866AF8"/>
    <w:rsid w:val="008B3C20"/>
    <w:rsid w:val="00905440"/>
    <w:rsid w:val="00923922"/>
    <w:rsid w:val="009364EA"/>
    <w:rsid w:val="009C43F5"/>
    <w:rsid w:val="00A32C7F"/>
    <w:rsid w:val="00A82F67"/>
    <w:rsid w:val="00AA04A4"/>
    <w:rsid w:val="00AB49CB"/>
    <w:rsid w:val="00AD598E"/>
    <w:rsid w:val="00B63F19"/>
    <w:rsid w:val="00B73558"/>
    <w:rsid w:val="00BD5C56"/>
    <w:rsid w:val="00BE4BE8"/>
    <w:rsid w:val="00BF731A"/>
    <w:rsid w:val="00C33469"/>
    <w:rsid w:val="00C97E16"/>
    <w:rsid w:val="00CA296E"/>
    <w:rsid w:val="00CC004E"/>
    <w:rsid w:val="00CE7B5B"/>
    <w:rsid w:val="00D168A4"/>
    <w:rsid w:val="00D25097"/>
    <w:rsid w:val="00D30E54"/>
    <w:rsid w:val="00D54C1A"/>
    <w:rsid w:val="00DA66E3"/>
    <w:rsid w:val="00DD2A35"/>
    <w:rsid w:val="00E72579"/>
    <w:rsid w:val="00EA2674"/>
    <w:rsid w:val="00EA5F72"/>
    <w:rsid w:val="00ED4288"/>
    <w:rsid w:val="00ED60A8"/>
    <w:rsid w:val="00EE112B"/>
    <w:rsid w:val="00F15145"/>
    <w:rsid w:val="067C415F"/>
    <w:rsid w:val="0E770F85"/>
    <w:rsid w:val="12B27FBB"/>
    <w:rsid w:val="1800719C"/>
    <w:rsid w:val="1C7662D5"/>
    <w:rsid w:val="200B4BA5"/>
    <w:rsid w:val="213A63F0"/>
    <w:rsid w:val="2A540F94"/>
    <w:rsid w:val="2D8B1C50"/>
    <w:rsid w:val="31DB571D"/>
    <w:rsid w:val="32BF35AB"/>
    <w:rsid w:val="33916600"/>
    <w:rsid w:val="41E73D91"/>
    <w:rsid w:val="431814E5"/>
    <w:rsid w:val="46835ABF"/>
    <w:rsid w:val="4F497FEB"/>
    <w:rsid w:val="51DC17B4"/>
    <w:rsid w:val="57720BEB"/>
    <w:rsid w:val="63F546A7"/>
    <w:rsid w:val="72C126FA"/>
    <w:rsid w:val="7DF05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Cs w:val="32"/>
      <w14:ligatures w14:val="standardContextual"/>
    </w:rPr>
  </w:style>
  <w:style w:type="paragraph" w:styleId="5">
    <w:name w:val="heading 4"/>
    <w:basedOn w:val="1"/>
    <w:next w:val="1"/>
    <w:link w:val="23"/>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14:ligatures w14:val="standardContextual"/>
    </w:rPr>
  </w:style>
  <w:style w:type="paragraph" w:styleId="6">
    <w:name w:val="heading 5"/>
    <w:basedOn w:val="1"/>
    <w:next w:val="1"/>
    <w:link w:val="24"/>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14:ligatures w14:val="standardContextual"/>
    </w:rPr>
  </w:style>
  <w:style w:type="paragraph" w:styleId="7">
    <w:name w:val="heading 6"/>
    <w:basedOn w:val="1"/>
    <w:next w:val="1"/>
    <w:link w:val="25"/>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sz w:val="21"/>
      <w14:ligatures w14:val="standardContextual"/>
    </w:rPr>
  </w:style>
  <w:style w:type="paragraph" w:styleId="8">
    <w:name w:val="heading 7"/>
    <w:basedOn w:val="1"/>
    <w:next w:val="1"/>
    <w:link w:val="26"/>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sz w:val="21"/>
      <w14:textFill>
        <w14:solidFill>
          <w14:schemeClr w14:val="tx1">
            <w14:lumMod w14:val="65000"/>
            <w14:lumOff w14:val="35000"/>
          </w14:schemeClr>
        </w14:solidFill>
      </w14:textFill>
      <w14:ligatures w14:val="standardContextual"/>
    </w:rPr>
  </w:style>
  <w:style w:type="paragraph" w:styleId="9">
    <w:name w:val="heading 8"/>
    <w:basedOn w:val="1"/>
    <w:next w:val="1"/>
    <w:link w:val="27"/>
    <w:semiHidden/>
    <w:unhideWhenUsed/>
    <w:qFormat/>
    <w:uiPriority w:val="9"/>
    <w:pPr>
      <w:keepNext/>
      <w:keepLines/>
      <w:outlineLvl w:val="7"/>
    </w:pPr>
    <w:rPr>
      <w:rFonts w:asciiTheme="minorHAnsi" w:hAnsiTheme="minorHAnsi" w:eastAsiaTheme="minorEastAsia" w:cstheme="majorBidi"/>
      <w:color w:val="595959" w:themeColor="text1" w:themeTint="A6"/>
      <w:sz w:val="21"/>
      <w14:textFill>
        <w14:solidFill>
          <w14:schemeClr w14:val="tx1">
            <w14:lumMod w14:val="65000"/>
            <w14:lumOff w14:val="35000"/>
          </w14:schemeClr>
        </w14:solidFill>
      </w14:textFill>
      <w14:ligatures w14:val="standardContextual"/>
    </w:rPr>
  </w:style>
  <w:style w:type="paragraph" w:styleId="10">
    <w:name w:val="heading 9"/>
    <w:basedOn w:val="1"/>
    <w:next w:val="1"/>
    <w:link w:val="28"/>
    <w:semiHidden/>
    <w:unhideWhenUsed/>
    <w:qFormat/>
    <w:uiPriority w:val="9"/>
    <w:pPr>
      <w:keepNext/>
      <w:keepLines/>
      <w:outlineLvl w:val="8"/>
    </w:pPr>
    <w:rPr>
      <w:rFonts w:asciiTheme="minorHAnsi" w:hAnsiTheme="minorHAnsi" w:eastAsiaTheme="majorEastAsia" w:cstheme="majorBidi"/>
      <w:color w:val="595959" w:themeColor="text1" w:themeTint="A6"/>
      <w:sz w:val="21"/>
      <w14:textFill>
        <w14:solidFill>
          <w14:schemeClr w14:val="tx1">
            <w14:lumMod w14:val="65000"/>
            <w14:lumOff w14:val="35000"/>
          </w14:schemeClr>
        </w14:solidFill>
      </w14:textFill>
      <w14:ligatures w14:val="standardContextua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8"/>
    <w:qFormat/>
    <w:uiPriority w:val="0"/>
    <w:pPr>
      <w:tabs>
        <w:tab w:val="center" w:pos="4153"/>
        <w:tab w:val="right" w:pos="8306"/>
      </w:tabs>
      <w:snapToGrid w:val="0"/>
      <w:jc w:val="left"/>
    </w:pPr>
    <w:rPr>
      <w:sz w:val="18"/>
      <w:szCs w:val="18"/>
    </w:rPr>
  </w:style>
  <w:style w:type="paragraph" w:styleId="12">
    <w:name w:val="header"/>
    <w:basedOn w:val="1"/>
    <w:link w:val="40"/>
    <w:unhideWhenUsed/>
    <w:qFormat/>
    <w:uiPriority w:val="99"/>
    <w:pPr>
      <w:tabs>
        <w:tab w:val="center" w:pos="4153"/>
        <w:tab w:val="right" w:pos="8306"/>
      </w:tabs>
      <w:snapToGrid w:val="0"/>
      <w:jc w:val="center"/>
    </w:pPr>
    <w:rPr>
      <w:sz w:val="18"/>
      <w:szCs w:val="18"/>
    </w:rPr>
  </w:style>
  <w:style w:type="paragraph" w:styleId="13">
    <w:name w:val="Subtitle"/>
    <w:basedOn w:val="1"/>
    <w:next w:val="1"/>
    <w:link w:val="30"/>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4">
    <w:name w:val="Title"/>
    <w:basedOn w:val="1"/>
    <w:next w:val="1"/>
    <w:link w:val="29"/>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table" w:styleId="16">
    <w:name w:val="Table Grid"/>
    <w:basedOn w:val="15"/>
    <w:qFormat/>
    <w:uiPriority w:val="39"/>
    <w:rPr>
      <w:rFonts w:ascii="等线" w:hAnsi="等线" w:eastAsia="等线" w:cs="Times New Roman"/>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unhideWhenUsed/>
    <w:qFormat/>
    <w:uiPriority w:val="99"/>
    <w:rPr>
      <w:color w:val="467886" w:themeColor="hyperlink"/>
      <w:u w:val="single"/>
      <w14:textFill>
        <w14:solidFill>
          <w14:schemeClr w14:val="hlink"/>
        </w14:solidFill>
      </w14:textFill>
    </w:rPr>
  </w:style>
  <w:style w:type="character" w:customStyle="1" w:styleId="20">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21">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2">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3">
    <w:name w:val="标题 4 字符"/>
    <w:basedOn w:val="17"/>
    <w:link w:val="5"/>
    <w:semiHidden/>
    <w:qFormat/>
    <w:uiPriority w:val="9"/>
    <w:rPr>
      <w:rFonts w:cstheme="majorBidi"/>
      <w:color w:val="104862" w:themeColor="accent1" w:themeShade="BF"/>
      <w:sz w:val="28"/>
      <w:szCs w:val="28"/>
    </w:rPr>
  </w:style>
  <w:style w:type="character" w:customStyle="1" w:styleId="24">
    <w:name w:val="标题 5 字符"/>
    <w:basedOn w:val="17"/>
    <w:link w:val="6"/>
    <w:semiHidden/>
    <w:qFormat/>
    <w:uiPriority w:val="9"/>
    <w:rPr>
      <w:rFonts w:cstheme="majorBidi"/>
      <w:color w:val="104862" w:themeColor="accent1" w:themeShade="BF"/>
      <w:sz w:val="24"/>
    </w:rPr>
  </w:style>
  <w:style w:type="character" w:customStyle="1" w:styleId="25">
    <w:name w:val="标题 6 字符"/>
    <w:basedOn w:val="17"/>
    <w:link w:val="7"/>
    <w:semiHidden/>
    <w:qFormat/>
    <w:uiPriority w:val="9"/>
    <w:rPr>
      <w:rFonts w:cstheme="majorBidi"/>
      <w:b/>
      <w:bCs/>
      <w:color w:val="104862" w:themeColor="accent1" w:themeShade="BF"/>
    </w:rPr>
  </w:style>
  <w:style w:type="character" w:customStyle="1" w:styleId="26">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rFonts w:asciiTheme="minorHAnsi" w:hAnsiTheme="minorHAnsi" w:eastAsiaTheme="minorEastAsia" w:cstheme="minorBidi"/>
      <w:i/>
      <w:iCs/>
      <w:color w:val="404040" w:themeColor="text1" w:themeTint="BF"/>
      <w:sz w:val="21"/>
      <w14:textFill>
        <w14:solidFill>
          <w14:schemeClr w14:val="tx1">
            <w14:lumMod w14:val="75000"/>
            <w14:lumOff w14:val="25000"/>
          </w14:schemeClr>
        </w14:solidFill>
      </w14:textFill>
      <w14:ligatures w14:val="standardContextual"/>
    </w:rPr>
  </w:style>
  <w:style w:type="character" w:customStyle="1" w:styleId="32">
    <w:name w:val="引用 字符"/>
    <w:basedOn w:val="17"/>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rPr>
      <w:rFonts w:asciiTheme="minorHAnsi" w:hAnsiTheme="minorHAnsi" w:eastAsiaTheme="minorEastAsia" w:cstheme="minorBidi"/>
      <w:sz w:val="21"/>
      <w14:ligatures w14:val="standardContextual"/>
    </w:rPr>
  </w:style>
  <w:style w:type="character" w:customStyle="1" w:styleId="34">
    <w:name w:val="明显强调1"/>
    <w:basedOn w:val="17"/>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rFonts w:asciiTheme="minorHAnsi" w:hAnsiTheme="minorHAnsi" w:eastAsiaTheme="minorEastAsia" w:cstheme="minorBidi"/>
      <w:i/>
      <w:iCs/>
      <w:color w:val="104862" w:themeColor="accent1" w:themeShade="BF"/>
      <w:sz w:val="21"/>
      <w14:ligatures w14:val="standardContextual"/>
    </w:rPr>
  </w:style>
  <w:style w:type="character" w:customStyle="1" w:styleId="36">
    <w:name w:val="明显引用 字符"/>
    <w:basedOn w:val="17"/>
    <w:link w:val="35"/>
    <w:qFormat/>
    <w:uiPriority w:val="30"/>
    <w:rPr>
      <w:i/>
      <w:iCs/>
      <w:color w:val="104862" w:themeColor="accent1" w:themeShade="BF"/>
    </w:rPr>
  </w:style>
  <w:style w:type="character" w:customStyle="1" w:styleId="37">
    <w:name w:val="明显参考1"/>
    <w:basedOn w:val="17"/>
    <w:qFormat/>
    <w:uiPriority w:val="32"/>
    <w:rPr>
      <w:b/>
      <w:bCs/>
      <w:smallCaps/>
      <w:color w:val="104862" w:themeColor="accent1" w:themeShade="BF"/>
      <w:spacing w:val="5"/>
    </w:rPr>
  </w:style>
  <w:style w:type="character" w:customStyle="1" w:styleId="38">
    <w:name w:val="页脚 字符"/>
    <w:basedOn w:val="17"/>
    <w:link w:val="11"/>
    <w:qFormat/>
    <w:uiPriority w:val="0"/>
    <w:rPr>
      <w:rFonts w:ascii="Times New Roman" w:hAnsi="Times New Roman" w:eastAsia="仿宋_GB2312" w:cs="Times New Roman"/>
      <w:sz w:val="18"/>
      <w:szCs w:val="18"/>
      <w14:ligatures w14:val="none"/>
    </w:rPr>
  </w:style>
  <w:style w:type="paragraph" w:styleId="39">
    <w:name w:val="No Spacing"/>
    <w:qFormat/>
    <w:uiPriority w:val="1"/>
    <w:pPr>
      <w:widowControl w:val="0"/>
      <w:adjustRightInd w:val="0"/>
      <w:snapToGrid w:val="0"/>
      <w:jc w:val="both"/>
    </w:pPr>
    <w:rPr>
      <w:rFonts w:ascii="Calibri" w:hAnsi="Calibri" w:eastAsia="仿宋" w:cs="Times New Roman"/>
      <w:kern w:val="2"/>
      <w:sz w:val="32"/>
      <w:szCs w:val="22"/>
      <w:lang w:val="en-US" w:eastAsia="zh-CN" w:bidi="ar-SA"/>
    </w:rPr>
  </w:style>
  <w:style w:type="character" w:customStyle="1" w:styleId="40">
    <w:name w:val="页眉 字符"/>
    <w:basedOn w:val="17"/>
    <w:link w:val="12"/>
    <w:qFormat/>
    <w:uiPriority w:val="99"/>
    <w:rPr>
      <w:rFonts w:ascii="Times New Roman" w:hAnsi="Times New Roman" w:eastAsia="仿宋_GB2312" w:cs="Times New Roman"/>
      <w:sz w:val="18"/>
      <w:szCs w:val="18"/>
      <w14:ligatures w14:val="none"/>
    </w:rPr>
  </w:style>
  <w:style w:type="character" w:customStyle="1" w:styleId="41">
    <w:name w:val="未处理的提及1"/>
    <w:basedOn w:val="1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Words>
  <Characters>223</Characters>
  <Lines>1</Lines>
  <Paragraphs>1</Paragraphs>
  <TotalTime>9</TotalTime>
  <ScaleCrop>false</ScaleCrop>
  <LinksUpToDate>false</LinksUpToDate>
  <CharactersWithSpaces>260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2024-05-20T01:57:00Z</dcterms:created>
  <dc:creator>Long Chan</dc:creator>
  <cp:lastModifiedBy>唐静月</cp:lastModifiedBy>
  <dcterms:modified xsi:type="dcterms:W3CDTF">2025-04-16T06:50:24Z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CC63F3FFD9BE4647A1F6E7E4DD1A5011_12</vt:lpwstr>
  </property>
</Properties>
</file>