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 w14:paraId="77914D2C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 w14:paraId="179CDB2F"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14:paraId="72FE7833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 w14:paraId="1C4A8C8B">
            <w:pPr>
              <w:spacing w:line="276" w:lineRule="auto"/>
              <w:jc w:val="center"/>
              <w:rPr>
                <w:rFonts w:eastAsia="黑体"/>
                <w:bCs/>
                <w:color w:val="auto"/>
                <w:szCs w:val="32"/>
              </w:rPr>
            </w:pPr>
            <w:r>
              <w:rPr>
                <w:rFonts w:eastAsia="黑体"/>
                <w:bCs/>
                <w:color w:val="auto"/>
                <w:szCs w:val="32"/>
              </w:rPr>
              <w:t>202</w:t>
            </w:r>
            <w:r>
              <w:rPr>
                <w:rFonts w:hint="eastAsia" w:eastAsia="黑体"/>
                <w:bCs/>
                <w:color w:val="auto"/>
                <w:szCs w:val="32"/>
              </w:rPr>
              <w:t>6</w:t>
            </w:r>
            <w:r>
              <w:rPr>
                <w:rFonts w:eastAsia="黑体"/>
                <w:bCs/>
                <w:color w:val="auto"/>
                <w:szCs w:val="32"/>
              </w:rPr>
              <w:t>年第</w:t>
            </w:r>
            <w:r>
              <w:rPr>
                <w:rFonts w:hint="eastAsia" w:eastAsia="黑体"/>
                <w:bCs/>
                <w:color w:val="auto"/>
                <w:szCs w:val="32"/>
                <w:lang w:val="en-US" w:eastAsia="zh-CN"/>
              </w:rPr>
              <w:t>12</w:t>
            </w:r>
            <w:r>
              <w:rPr>
                <w:rFonts w:eastAsia="黑体"/>
                <w:bCs/>
                <w:color w:val="auto"/>
                <w:szCs w:val="32"/>
              </w:rPr>
              <w:t>期</w:t>
            </w:r>
          </w:p>
        </w:tc>
      </w:tr>
      <w:tr w14:paraId="4424C544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 w14:paraId="27563636">
            <w:pPr>
              <w:spacing w:before="100"/>
              <w:jc w:val="center"/>
              <w:rPr>
                <w:color w:val="auto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>
            <w:pPr>
              <w:rPr>
                <w:rFonts w:eastAsia="楷体"/>
                <w:color w:val="auto"/>
                <w:szCs w:val="32"/>
              </w:rPr>
            </w:pPr>
            <w:r>
              <w:rPr>
                <w:rFonts w:hint="eastAsia" w:eastAsia="楷体"/>
                <w:color w:val="auto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>
            <w:pPr>
              <w:jc w:val="center"/>
              <w:rPr>
                <w:rFonts w:eastAsia="楷体"/>
                <w:color w:val="auto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>
            <w:pPr>
              <w:spacing w:line="480" w:lineRule="auto"/>
              <w:jc w:val="center"/>
              <w:rPr>
                <w:rFonts w:eastAsia="楷体"/>
                <w:color w:val="auto"/>
                <w:spacing w:val="-8"/>
                <w:szCs w:val="32"/>
              </w:rPr>
            </w:pPr>
            <w:r>
              <w:rPr>
                <w:rFonts w:eastAsia="楷体"/>
                <w:color w:val="auto"/>
                <w:spacing w:val="-8"/>
                <w:szCs w:val="32"/>
              </w:rPr>
              <w:t>202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6</w:t>
            </w:r>
            <w:r>
              <w:rPr>
                <w:rFonts w:eastAsia="楷体"/>
                <w:color w:val="auto"/>
                <w:spacing w:val="-8"/>
                <w:szCs w:val="32"/>
              </w:rPr>
              <w:t>年</w:t>
            </w:r>
            <w:r>
              <w:rPr>
                <w:rFonts w:hint="eastAsia" w:eastAsia="楷体"/>
                <w:color w:val="auto"/>
                <w:spacing w:val="-8"/>
                <w:szCs w:val="32"/>
                <w:lang w:val="en-US" w:eastAsia="zh-CN"/>
              </w:rPr>
              <w:t>6</w:t>
            </w:r>
            <w:r>
              <w:rPr>
                <w:rFonts w:eastAsia="楷体"/>
                <w:color w:val="auto"/>
                <w:spacing w:val="-8"/>
                <w:szCs w:val="32"/>
              </w:rPr>
              <w:t>月</w:t>
            </w:r>
            <w:r>
              <w:rPr>
                <w:rFonts w:hint="eastAsia" w:eastAsia="楷体"/>
                <w:color w:val="auto"/>
                <w:spacing w:val="-8"/>
                <w:szCs w:val="32"/>
                <w:lang w:val="en-US" w:eastAsia="zh-CN"/>
              </w:rPr>
              <w:t>5</w:t>
            </w:r>
            <w:r>
              <w:rPr>
                <w:rFonts w:eastAsia="楷体"/>
                <w:color w:val="auto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>
            <w:pPr>
              <w:jc w:val="center"/>
              <w:rPr>
                <w:color w:val="auto"/>
                <w:szCs w:val="32"/>
              </w:rPr>
            </w:pPr>
          </w:p>
        </w:tc>
      </w:tr>
    </w:tbl>
    <w:p w14:paraId="51B09912">
      <w:pPr>
        <w:rPr>
          <w:rFonts w:hint="eastAsia" w:ascii="楷体" w:hAnsi="楷体" w:eastAsia="楷体"/>
          <w:b/>
          <w:bCs/>
          <w:color w:val="auto"/>
          <w:szCs w:val="32"/>
        </w:rPr>
      </w:pPr>
    </w:p>
    <w:p w14:paraId="7EED196F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  <w:lang w:val="en-US" w:eastAsia="zh-CN"/>
        </w:rPr>
        <w:t>6</w:t>
      </w:r>
      <w:r>
        <w:rPr>
          <w:rFonts w:hint="eastAsia" w:eastAsia="仿宋"/>
          <w:color w:val="auto"/>
          <w:szCs w:val="32"/>
        </w:rPr>
        <w:t>月</w:t>
      </w:r>
      <w:r>
        <w:rPr>
          <w:rFonts w:hint="eastAsia" w:eastAsia="仿宋"/>
          <w:color w:val="auto"/>
          <w:szCs w:val="32"/>
          <w:lang w:val="en-US" w:eastAsia="zh-CN"/>
        </w:rPr>
        <w:t>5</w:t>
      </w:r>
      <w:r>
        <w:rPr>
          <w:rFonts w:hint="eastAsia" w:eastAsia="仿宋"/>
          <w:color w:val="auto"/>
          <w:szCs w:val="32"/>
        </w:rPr>
        <w:t>日，物联网学院党委召开了2026年第</w:t>
      </w:r>
      <w:r>
        <w:rPr>
          <w:rFonts w:hint="eastAsia" w:eastAsia="仿宋"/>
          <w:color w:val="auto"/>
          <w:szCs w:val="32"/>
          <w:lang w:val="en-US" w:eastAsia="zh-CN"/>
        </w:rPr>
        <w:t>12</w:t>
      </w:r>
      <w:r>
        <w:rPr>
          <w:rFonts w:hint="eastAsia" w:eastAsia="仿宋"/>
          <w:color w:val="auto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，党委委员代海波、亓晋。专职组织员唐静月列席会议。</w:t>
      </w:r>
    </w:p>
    <w:p w14:paraId="68F5A59E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eastAsia="仿宋"/>
          <w:color w:val="auto"/>
          <w:szCs w:val="32"/>
        </w:rPr>
        <w:t>会议讨论、研究了以下方面的议题。</w:t>
      </w:r>
    </w:p>
    <w:p w14:paraId="32DF86A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</w:t>
      </w:r>
      <w:r>
        <w:rPr>
          <w:rFonts w:hint="eastAsia" w:eastAsia="仿宋"/>
          <w:color w:val="auto"/>
          <w:szCs w:val="32"/>
        </w:rPr>
        <w:t>学习习近平总书记近期重要</w:t>
      </w:r>
      <w:r>
        <w:rPr>
          <w:rFonts w:hint="eastAsia" w:eastAsia="仿宋"/>
          <w:color w:val="auto"/>
          <w:szCs w:val="32"/>
          <w:lang w:val="en-US" w:eastAsia="zh-CN"/>
        </w:rPr>
        <w:t>讲话</w:t>
      </w:r>
      <w:bookmarkStart w:id="2" w:name="_GoBack"/>
      <w:bookmarkEnd w:id="2"/>
      <w:r>
        <w:rPr>
          <w:rFonts w:hint="eastAsia" w:eastAsia="仿宋"/>
          <w:color w:val="auto"/>
          <w:szCs w:val="32"/>
        </w:rPr>
        <w:t>精神</w:t>
      </w:r>
    </w:p>
    <w:p w14:paraId="443C750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  <w:lang w:val="en-US" w:eastAsia="zh-CN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85"/>
      <w:bookmarkStart w:id="1" w:name="_Hlk165296818"/>
      <w:r>
        <w:rPr>
          <w:rFonts w:hint="eastAsia" w:ascii="仿宋" w:hAnsi="仿宋" w:eastAsia="仿宋"/>
          <w:color w:val="auto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color w:val="auto"/>
          <w:szCs w:val="32"/>
        </w:rPr>
        <w:t>审定南京邮电大学优秀共产党员、优秀党务工作者、先进基层党组织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学院推荐名单</w:t>
      </w:r>
    </w:p>
    <w:p w14:paraId="296AEB16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Cs w:val="32"/>
          <w:lang w:val="en-US" w:eastAsia="zh-CN"/>
        </w:rPr>
        <w:t>议题三：落实学习教育工作</w:t>
      </w:r>
    </w:p>
    <w:p w14:paraId="04D924F6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四</w:t>
      </w:r>
      <w:r>
        <w:rPr>
          <w:rFonts w:hint="eastAsia" w:ascii="仿宋" w:hAnsi="仿宋" w:eastAsia="仿宋"/>
          <w:color w:val="auto"/>
          <w:szCs w:val="32"/>
        </w:rPr>
        <w:t>：审议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《</w:t>
      </w:r>
      <w:r>
        <w:rPr>
          <w:rFonts w:hint="eastAsia" w:ascii="仿宋" w:hAnsi="仿宋" w:eastAsia="仿宋"/>
          <w:color w:val="auto"/>
          <w:szCs w:val="32"/>
        </w:rPr>
        <w:t>关于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杨泽勋</w:t>
      </w:r>
      <w:r>
        <w:rPr>
          <w:rFonts w:hint="eastAsia" w:ascii="仿宋" w:hAnsi="仿宋" w:eastAsia="仿宋"/>
          <w:color w:val="auto"/>
          <w:szCs w:val="32"/>
        </w:rPr>
        <w:t>同志担任团委副书记（兼职</w:t>
      </w:r>
      <w:r>
        <w:rPr>
          <w:rFonts w:hint="eastAsia" w:ascii="仿宋" w:hAnsi="仿宋" w:eastAsia="仿宋"/>
          <w:color w:val="auto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Cs w:val="32"/>
        </w:rPr>
        <w:t>的考察报告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》</w:t>
      </w:r>
    </w:p>
    <w:p w14:paraId="68E78A58"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物联网学院</w:t>
      </w:r>
      <w:r>
        <w:rPr>
          <w:rFonts w:eastAsia="仿宋"/>
          <w:color w:val="auto"/>
          <w:szCs w:val="32"/>
        </w:rPr>
        <w:t>办公室整理</w:t>
      </w:r>
    </w:p>
    <w:p w14:paraId="15B33F84"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color w:val="auto"/>
          <w:szCs w:val="32"/>
        </w:rPr>
        <w:t>2</w:t>
      </w:r>
      <w:r>
        <w:rPr>
          <w:rFonts w:eastAsia="仿宋"/>
          <w:szCs w:val="32"/>
        </w:rPr>
        <w:t>02</w:t>
      </w:r>
      <w:r>
        <w:rPr>
          <w:rFonts w:hint="eastAsia" w:eastAsia="仿宋"/>
          <w:szCs w:val="32"/>
        </w:rPr>
        <w:t>6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  <w:lang w:val="en-US" w:eastAsia="zh-CN"/>
        </w:rPr>
        <w:t>6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5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 w14:paraId="454D015B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 w14:paraId="3639E18B"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 w14:paraId="658E5109"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 w14:paraId="099B6006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28BF75D6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222B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1E767D"/>
    <w:rsid w:val="00200192"/>
    <w:rsid w:val="002514BF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12ACE"/>
    <w:rsid w:val="00416A02"/>
    <w:rsid w:val="00435630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B3C20"/>
    <w:rsid w:val="008C31C6"/>
    <w:rsid w:val="008E4E90"/>
    <w:rsid w:val="00905440"/>
    <w:rsid w:val="00923922"/>
    <w:rsid w:val="00934DE7"/>
    <w:rsid w:val="009364EA"/>
    <w:rsid w:val="009700E9"/>
    <w:rsid w:val="0099431F"/>
    <w:rsid w:val="009C43F5"/>
    <w:rsid w:val="00A00A18"/>
    <w:rsid w:val="00A03958"/>
    <w:rsid w:val="00A32C7F"/>
    <w:rsid w:val="00A82F67"/>
    <w:rsid w:val="00AA04A4"/>
    <w:rsid w:val="00AB49CB"/>
    <w:rsid w:val="00AD598E"/>
    <w:rsid w:val="00AF1FCD"/>
    <w:rsid w:val="00B63F19"/>
    <w:rsid w:val="00B73558"/>
    <w:rsid w:val="00BB188B"/>
    <w:rsid w:val="00BD5C56"/>
    <w:rsid w:val="00BE4BE8"/>
    <w:rsid w:val="00BF731A"/>
    <w:rsid w:val="00C20404"/>
    <w:rsid w:val="00C33469"/>
    <w:rsid w:val="00C97E16"/>
    <w:rsid w:val="00CA296E"/>
    <w:rsid w:val="00CC004E"/>
    <w:rsid w:val="00CE7B5B"/>
    <w:rsid w:val="00D03588"/>
    <w:rsid w:val="00D036ED"/>
    <w:rsid w:val="00D168A4"/>
    <w:rsid w:val="00D25097"/>
    <w:rsid w:val="00D30E54"/>
    <w:rsid w:val="00D47326"/>
    <w:rsid w:val="00D54C1A"/>
    <w:rsid w:val="00D76C08"/>
    <w:rsid w:val="00DA66E3"/>
    <w:rsid w:val="00DD2A35"/>
    <w:rsid w:val="00E72579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0F92BDC"/>
    <w:rsid w:val="05184F9C"/>
    <w:rsid w:val="067C415F"/>
    <w:rsid w:val="07693734"/>
    <w:rsid w:val="08DD233C"/>
    <w:rsid w:val="0DC03FD0"/>
    <w:rsid w:val="0E770F85"/>
    <w:rsid w:val="0F0B517C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0C427FF"/>
    <w:rsid w:val="213A63F0"/>
    <w:rsid w:val="27C26BC1"/>
    <w:rsid w:val="2A540F94"/>
    <w:rsid w:val="2CB4359D"/>
    <w:rsid w:val="2D8B1C50"/>
    <w:rsid w:val="31DB571D"/>
    <w:rsid w:val="32BF35AB"/>
    <w:rsid w:val="33916600"/>
    <w:rsid w:val="35890CA7"/>
    <w:rsid w:val="3629519B"/>
    <w:rsid w:val="371F3DE4"/>
    <w:rsid w:val="37977660"/>
    <w:rsid w:val="37E843B5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69A8264C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302</Characters>
  <Lines>2</Lines>
  <Paragraphs>1</Paragraphs>
  <TotalTime>0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2026-07-08T06:33:07Z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